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FB88E9" w14:textId="7A202B3C" w:rsidR="003D73B3" w:rsidRDefault="003D73B3" w:rsidP="00CA1681">
      <w:pPr>
        <w:ind w:left="-567"/>
      </w:pPr>
    </w:p>
    <w:p w14:paraId="64B944F4" w14:textId="77777777" w:rsidR="00985062" w:rsidRPr="00985062" w:rsidRDefault="00985062" w:rsidP="00985062"/>
    <w:p w14:paraId="44552884" w14:textId="2C02F1AE" w:rsidR="00985062" w:rsidRPr="00985062" w:rsidRDefault="008967EE" w:rsidP="00985062">
      <w:r>
        <w:rPr>
          <w:noProof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762955B4" wp14:editId="3927472A">
                <wp:simplePos x="0" y="0"/>
                <wp:positionH relativeFrom="page">
                  <wp:posOffset>-213360</wp:posOffset>
                </wp:positionH>
                <wp:positionV relativeFrom="paragraph">
                  <wp:posOffset>229235</wp:posOffset>
                </wp:positionV>
                <wp:extent cx="7788275" cy="1300480"/>
                <wp:effectExtent l="0" t="0" r="22225" b="13970"/>
                <wp:wrapNone/>
                <wp:docPr id="27458817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8275" cy="1300480"/>
                        </a:xfrm>
                        <a:prstGeom prst="rect">
                          <a:avLst/>
                        </a:prstGeom>
                        <a:solidFill>
                          <a:srgbClr val="283482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42EFA5" w14:textId="7D0474A0" w:rsidR="008967EE" w:rsidRPr="00DB11C3" w:rsidRDefault="00EF0000" w:rsidP="008967EE">
                            <w:pPr>
                              <w:tabs>
                                <w:tab w:val="left" w:pos="5062"/>
                              </w:tabs>
                              <w:ind w:firstLine="1418"/>
                              <w:rPr>
                                <w:rFonts w:ascii="Century Gothic" w:hAnsi="Century Gothic"/>
                                <w:sz w:val="72"/>
                                <w:szCs w:val="72"/>
                                <w:lang w:val="en-GB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72"/>
                                <w:szCs w:val="72"/>
                                <w:lang w:val="en-GB"/>
                              </w:rPr>
                              <w:t>Supply Chain</w:t>
                            </w:r>
                            <w:r w:rsidR="00627EB6">
                              <w:rPr>
                                <w:rFonts w:ascii="Century Gothic" w:hAnsi="Century Gothic"/>
                                <w:sz w:val="72"/>
                                <w:szCs w:val="72"/>
                                <w:lang w:val="en-GB"/>
                              </w:rPr>
                              <w:t xml:space="preserve"> </w:t>
                            </w:r>
                            <w:r w:rsidR="00D7049C" w:rsidRPr="00DB11C3">
                              <w:rPr>
                                <w:rFonts w:ascii="Century Gothic" w:hAnsi="Century Gothic"/>
                                <w:sz w:val="72"/>
                                <w:szCs w:val="72"/>
                                <w:lang w:val="en-GB"/>
                              </w:rPr>
                              <w:t xml:space="preserve">Worksheet </w:t>
                            </w:r>
                          </w:p>
                          <w:p w14:paraId="14709D30" w14:textId="1F94D932" w:rsidR="008967EE" w:rsidRPr="00DB11C3" w:rsidRDefault="00A568DF" w:rsidP="00FE5C4E">
                            <w:pPr>
                              <w:tabs>
                                <w:tab w:val="left" w:pos="5062"/>
                              </w:tabs>
                              <w:ind w:left="709" w:firstLine="709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n-GB"/>
                              </w:rPr>
                              <w:t>6</w:t>
                            </w:r>
                            <w:r w:rsidR="006D7C8D"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n-GB"/>
                              </w:rPr>
                              <w:t xml:space="preserve">. </w:t>
                            </w:r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n-GB"/>
                              </w:rPr>
                              <w:t>Physical Logistics</w:t>
                            </w:r>
                            <w:r w:rsidR="00F06F75"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2955B4" id="Rectangle 1" o:spid="_x0000_s1026" style="position:absolute;margin-left:-16.8pt;margin-top:18.05pt;width:613.25pt;height:102.4pt;z-index:2515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" fillcolor="#283482" strokecolor="#5b9bd5 [3204]" strokeweight=".5pt">
                <v:textbox>
                  <w:txbxContent>
                    <w:p w14:paraId="3C42EFA5" w14:textId="7D0474A0" w:rsidR="008967EE" w:rsidRPr="00DB11C3" w:rsidRDefault="00EF0000" w:rsidP="008967EE">
                      <w:pPr>
                        <w:tabs>
                          <w:tab w:val="left" w:pos="5062"/>
                        </w:tabs>
                        <w:ind w:firstLine="1418"/>
                        <w:rPr>
                          <w:rFonts w:ascii="Century Gothic" w:hAnsi="Century Gothic"/>
                          <w:sz w:val="72"/>
                          <w:szCs w:val="72"/>
                          <w:lang w:val="en-GB"/>
                        </w:rPr>
                      </w:pPr>
                      <w:r>
                        <w:rPr>
                          <w:rFonts w:ascii="Century Gothic" w:hAnsi="Century Gothic"/>
                          <w:sz w:val="72"/>
                          <w:szCs w:val="72"/>
                          <w:lang w:val="en-GB"/>
                        </w:rPr>
                        <w:t>Supply Chain</w:t>
                      </w:r>
                      <w:r w:rsidR="00627EB6">
                        <w:rPr>
                          <w:rFonts w:ascii="Century Gothic" w:hAnsi="Century Gothic"/>
                          <w:sz w:val="72"/>
                          <w:szCs w:val="72"/>
                          <w:lang w:val="en-GB"/>
                        </w:rPr>
                        <w:t xml:space="preserve"> </w:t>
                      </w:r>
                      <w:r w:rsidR="00D7049C" w:rsidRPr="00DB11C3">
                        <w:rPr>
                          <w:rFonts w:ascii="Century Gothic" w:hAnsi="Century Gothic"/>
                          <w:sz w:val="72"/>
                          <w:szCs w:val="72"/>
                          <w:lang w:val="en-GB"/>
                        </w:rPr>
                        <w:t xml:space="preserve">Worksheet </w:t>
                      </w:r>
                    </w:p>
                    <w:p w14:paraId="14709D30" w14:textId="1F94D932" w:rsidR="008967EE" w:rsidRPr="00DB11C3" w:rsidRDefault="00A568DF" w:rsidP="00FE5C4E">
                      <w:pPr>
                        <w:tabs>
                          <w:tab w:val="left" w:pos="5062"/>
                        </w:tabs>
                        <w:ind w:left="709" w:firstLine="709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  <w:sz w:val="36"/>
                          <w:szCs w:val="36"/>
                          <w:lang w:val="en-GB"/>
                        </w:rPr>
                        <w:t>6</w:t>
                      </w:r>
                      <w:r w:rsidR="006D7C8D">
                        <w:rPr>
                          <w:rFonts w:ascii="Century Gothic" w:hAnsi="Century Gothic"/>
                          <w:sz w:val="36"/>
                          <w:szCs w:val="36"/>
                          <w:lang w:val="en-GB"/>
                        </w:rPr>
                        <w:t xml:space="preserve">. </w:t>
                      </w:r>
                      <w:r>
                        <w:rPr>
                          <w:rFonts w:ascii="Century Gothic" w:hAnsi="Century Gothic"/>
                          <w:sz w:val="36"/>
                          <w:szCs w:val="36"/>
                          <w:lang w:val="en-GB"/>
                        </w:rPr>
                        <w:t>Physical Logistics</w:t>
                      </w:r>
                      <w:r w:rsidR="00F06F75">
                        <w:rPr>
                          <w:rFonts w:ascii="Century Gothic" w:hAnsi="Century Gothic"/>
                          <w:sz w:val="36"/>
                          <w:szCs w:val="36"/>
                          <w:lang w:val="en-GB"/>
                        </w:rPr>
                        <w:t xml:space="preserve">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BD45C78" w14:textId="1717B843" w:rsidR="00985062" w:rsidRPr="00985062" w:rsidRDefault="00985062" w:rsidP="00985062"/>
    <w:p w14:paraId="5EDC0DE4" w14:textId="661F5187" w:rsidR="00985062" w:rsidRPr="00985062" w:rsidRDefault="00985062" w:rsidP="00985062"/>
    <w:p w14:paraId="1B8DBFA3" w14:textId="13EA1D49" w:rsidR="00985062" w:rsidRPr="00985062" w:rsidRDefault="00985062" w:rsidP="00985062"/>
    <w:p w14:paraId="462A5285" w14:textId="083D200B" w:rsidR="00985062" w:rsidRPr="00985062" w:rsidRDefault="00985062" w:rsidP="00985062"/>
    <w:p w14:paraId="597B02AA" w14:textId="77777777" w:rsidR="00985062" w:rsidRPr="00985062" w:rsidRDefault="00985062" w:rsidP="00985062"/>
    <w:p w14:paraId="3AF45B49" w14:textId="77777777" w:rsidR="00985062" w:rsidRPr="00985062" w:rsidRDefault="00985062" w:rsidP="00985062"/>
    <w:p w14:paraId="4A34C7AE" w14:textId="77777777" w:rsidR="00FE5C4E" w:rsidRDefault="00FE5C4E" w:rsidP="009B7963">
      <w:pPr>
        <w:tabs>
          <w:tab w:val="left" w:pos="5062"/>
        </w:tabs>
      </w:pPr>
    </w:p>
    <w:p w14:paraId="7066374B" w14:textId="77777777" w:rsidR="00FE5C4E" w:rsidRDefault="00FE5C4E" w:rsidP="009B7963">
      <w:pPr>
        <w:tabs>
          <w:tab w:val="left" w:pos="5062"/>
        </w:tabs>
      </w:pPr>
    </w:p>
    <w:p w14:paraId="2E750D0C" w14:textId="72430DFB" w:rsidR="00A568DF" w:rsidRDefault="00A568DF" w:rsidP="00A568DF">
      <w:pPr>
        <w:tabs>
          <w:tab w:val="left" w:pos="5062"/>
        </w:tabs>
        <w:rPr>
          <w:rFonts w:ascii="Century Gothic" w:hAnsi="Century Gothic"/>
          <w:sz w:val="22"/>
          <w:szCs w:val="22"/>
        </w:rPr>
      </w:pPr>
      <w:r w:rsidRPr="008E112F">
        <w:rPr>
          <w:rFonts w:ascii="Century Gothic" w:hAnsi="Century Gothic"/>
          <w:sz w:val="22"/>
          <w:szCs w:val="22"/>
        </w:rPr>
        <w:t>Logistics is where promises meet reality. Get transport, storage, and returns wrong and you lose sales and trust.</w:t>
      </w:r>
      <w:r>
        <w:rPr>
          <w:rFonts w:ascii="Century Gothic" w:hAnsi="Century Gothic"/>
          <w:sz w:val="22"/>
          <w:szCs w:val="22"/>
        </w:rPr>
        <w:t xml:space="preserve"> Pick, pack and dispatch of online orders should be </w:t>
      </w:r>
      <w:proofErr w:type="spellStart"/>
      <w:r>
        <w:rPr>
          <w:rFonts w:ascii="Century Gothic" w:hAnsi="Century Gothic"/>
          <w:sz w:val="22"/>
          <w:szCs w:val="22"/>
        </w:rPr>
        <w:t>systemi</w:t>
      </w:r>
      <w:r w:rsidR="00065277">
        <w:rPr>
          <w:rFonts w:ascii="Century Gothic" w:hAnsi="Century Gothic"/>
          <w:sz w:val="22"/>
          <w:szCs w:val="22"/>
        </w:rPr>
        <w:t>s</w:t>
      </w:r>
      <w:r>
        <w:rPr>
          <w:rFonts w:ascii="Century Gothic" w:hAnsi="Century Gothic"/>
          <w:sz w:val="22"/>
          <w:szCs w:val="22"/>
        </w:rPr>
        <w:t>ed</w:t>
      </w:r>
      <w:proofErr w:type="spellEnd"/>
      <w:r>
        <w:rPr>
          <w:rFonts w:ascii="Century Gothic" w:hAnsi="Century Gothic"/>
          <w:sz w:val="22"/>
          <w:szCs w:val="22"/>
        </w:rPr>
        <w:t xml:space="preserve"> to ensure strong customer service. </w:t>
      </w:r>
    </w:p>
    <w:p w14:paraId="5B824E57" w14:textId="77777777" w:rsidR="00A568DF" w:rsidRPr="00D9283B" w:rsidRDefault="00A568DF" w:rsidP="00A568DF">
      <w:pPr>
        <w:tabs>
          <w:tab w:val="left" w:pos="5062"/>
        </w:tabs>
        <w:rPr>
          <w:rFonts w:ascii="Century Gothic" w:hAnsi="Century Gothic"/>
          <w:sz w:val="22"/>
          <w:szCs w:val="22"/>
          <w:lang w:val="en-GB"/>
        </w:rPr>
      </w:pPr>
    </w:p>
    <w:p w14:paraId="6E27E5BF" w14:textId="0AF3A3FC" w:rsidR="00065277" w:rsidRDefault="00A568DF" w:rsidP="00A568DF">
      <w:pPr>
        <w:tabs>
          <w:tab w:val="left" w:pos="5062"/>
        </w:tabs>
        <w:rPr>
          <w:rFonts w:ascii="Century Gothic" w:hAnsi="Century Gothic"/>
          <w:color w:val="EE0000"/>
          <w:sz w:val="22"/>
          <w:szCs w:val="22"/>
        </w:rPr>
      </w:pPr>
      <w:r w:rsidRPr="00D9283B">
        <w:rPr>
          <w:rFonts w:ascii="Century Gothic" w:hAnsi="Century Gothic"/>
          <w:color w:val="E63429"/>
          <w:sz w:val="22"/>
          <w:szCs w:val="22"/>
          <w:lang w:val="en-GB"/>
        </w:rPr>
        <w:t>Action</w:t>
      </w:r>
      <w:r>
        <w:rPr>
          <w:rFonts w:ascii="Century Gothic" w:hAnsi="Century Gothic"/>
          <w:color w:val="E63429"/>
          <w:sz w:val="22"/>
          <w:szCs w:val="22"/>
          <w:lang w:val="en-GB"/>
        </w:rPr>
        <w:t>: List your logistics processes and policies. Review one area each month by mapping the process and reviewing policies. Implement improvements, and don’t forget to communicate with stakeholders and train staff.</w:t>
      </w:r>
      <w:r w:rsidR="00B570DC">
        <w:rPr>
          <w:rFonts w:ascii="Century Gothic" w:hAnsi="Century Gothic"/>
          <w:color w:val="E63429"/>
          <w:sz w:val="22"/>
          <w:szCs w:val="22"/>
          <w:lang w:val="en-GB"/>
        </w:rPr>
        <w:t xml:space="preserve"> </w:t>
      </w:r>
      <w:r w:rsidRPr="00DB1322">
        <w:rPr>
          <w:rFonts w:ascii="Century Gothic" w:hAnsi="Century Gothic"/>
          <w:color w:val="EE0000"/>
          <w:sz w:val="22"/>
          <w:szCs w:val="22"/>
        </w:rPr>
        <w:t xml:space="preserve">Do </w:t>
      </w:r>
      <w:r>
        <w:rPr>
          <w:rFonts w:ascii="Century Gothic" w:hAnsi="Century Gothic"/>
          <w:color w:val="EE0000"/>
          <w:sz w:val="22"/>
          <w:szCs w:val="22"/>
        </w:rPr>
        <w:t>policies</w:t>
      </w:r>
      <w:r w:rsidRPr="00DB1322">
        <w:rPr>
          <w:rFonts w:ascii="Century Gothic" w:hAnsi="Century Gothic"/>
          <w:color w:val="EE0000"/>
          <w:sz w:val="22"/>
          <w:szCs w:val="22"/>
        </w:rPr>
        <w:t xml:space="preserve"> align with </w:t>
      </w:r>
      <w:r>
        <w:rPr>
          <w:rFonts w:ascii="Century Gothic" w:hAnsi="Century Gothic"/>
          <w:color w:val="EE0000"/>
          <w:sz w:val="22"/>
          <w:szCs w:val="22"/>
        </w:rPr>
        <w:t xml:space="preserve">new legislation, </w:t>
      </w:r>
      <w:r w:rsidRPr="00DB1322">
        <w:rPr>
          <w:rFonts w:ascii="Century Gothic" w:hAnsi="Century Gothic"/>
          <w:color w:val="EE0000"/>
          <w:sz w:val="22"/>
          <w:szCs w:val="22"/>
        </w:rPr>
        <w:t>best practice, supply agreements and your brand policies?</w:t>
      </w:r>
      <w:r>
        <w:rPr>
          <w:rFonts w:ascii="Century Gothic" w:hAnsi="Century Gothic"/>
          <w:color w:val="EE0000"/>
          <w:sz w:val="22"/>
          <w:szCs w:val="22"/>
        </w:rPr>
        <w:t xml:space="preserve"> Can processes be automated, improved or refined? Are risks identified and planned for? How will you implement actions for change?</w:t>
      </w:r>
    </w:p>
    <w:p w14:paraId="53919DEB" w14:textId="77777777" w:rsidR="003E3FF1" w:rsidRPr="003E3FF1" w:rsidRDefault="003E3FF1" w:rsidP="00A568DF">
      <w:pPr>
        <w:tabs>
          <w:tab w:val="left" w:pos="5062"/>
        </w:tabs>
        <w:rPr>
          <w:rFonts w:ascii="Century Gothic" w:hAnsi="Century Gothic"/>
          <w:b/>
          <w:color w:val="EE0000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1134"/>
        <w:gridCol w:w="1559"/>
        <w:gridCol w:w="1577"/>
        <w:gridCol w:w="1611"/>
        <w:gridCol w:w="1149"/>
      </w:tblGrid>
      <w:tr w:rsidR="00A568DF" w:rsidRPr="00C4333B" w14:paraId="5F6DD0B7" w14:textId="77777777" w:rsidTr="00C638BC">
        <w:tc>
          <w:tcPr>
            <w:tcW w:w="1980" w:type="dxa"/>
          </w:tcPr>
          <w:p w14:paraId="752FA136" w14:textId="50C1DA14" w:rsidR="00A568DF" w:rsidRPr="00C4333B" w:rsidRDefault="003E3FF1" w:rsidP="00C638BC">
            <w:pPr>
              <w:pStyle w:val="Heading2"/>
              <w:spacing w:before="0"/>
              <w:rPr>
                <w:rFonts w:ascii="Century Gothic" w:hAnsi="Century Gothic"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Cs/>
                <w:sz w:val="20"/>
                <w:szCs w:val="20"/>
              </w:rPr>
              <w:t>Product A</w:t>
            </w:r>
            <w:r w:rsidR="00A568DF" w:rsidRPr="00C4333B">
              <w:rPr>
                <w:rFonts w:ascii="Century Gothic" w:hAnsi="Century Gothic"/>
                <w:bCs/>
                <w:sz w:val="20"/>
                <w:szCs w:val="20"/>
              </w:rPr>
              <w:t>rea</w:t>
            </w:r>
          </w:p>
        </w:tc>
        <w:tc>
          <w:tcPr>
            <w:tcW w:w="1134" w:type="dxa"/>
          </w:tcPr>
          <w:p w14:paraId="3F4891AC" w14:textId="08CE0789" w:rsidR="00A568DF" w:rsidRPr="00C4333B" w:rsidRDefault="00A568DF" w:rsidP="00C638BC">
            <w:pPr>
              <w:pStyle w:val="Heading2"/>
              <w:spacing w:before="0"/>
              <w:rPr>
                <w:rFonts w:ascii="Century Gothic" w:hAnsi="Century Gothic"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Cs/>
                <w:sz w:val="20"/>
                <w:szCs w:val="20"/>
              </w:rPr>
              <w:t>Policy Review</w:t>
            </w:r>
            <w:r>
              <w:rPr>
                <w:rFonts w:ascii="Century Gothic" w:hAnsi="Century Gothic"/>
                <w:bCs/>
                <w:sz w:val="20"/>
                <w:szCs w:val="20"/>
              </w:rPr>
              <w:t xml:space="preserve"> Notes</w:t>
            </w:r>
          </w:p>
        </w:tc>
        <w:tc>
          <w:tcPr>
            <w:tcW w:w="1559" w:type="dxa"/>
          </w:tcPr>
          <w:p w14:paraId="5E095377" w14:textId="046A7291" w:rsidR="00A568DF" w:rsidRPr="00C4333B" w:rsidRDefault="00A568DF" w:rsidP="00C638BC">
            <w:pPr>
              <w:pStyle w:val="Heading2"/>
              <w:spacing w:before="0"/>
              <w:rPr>
                <w:rFonts w:ascii="Century Gothic" w:hAnsi="Century Gothic"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Cs/>
                <w:sz w:val="20"/>
                <w:szCs w:val="20"/>
              </w:rPr>
              <w:t>Process Review</w:t>
            </w:r>
            <w:r>
              <w:rPr>
                <w:rFonts w:ascii="Century Gothic" w:hAnsi="Century Gothic"/>
                <w:bCs/>
                <w:sz w:val="20"/>
                <w:szCs w:val="20"/>
              </w:rPr>
              <w:t xml:space="preserve"> Notes</w:t>
            </w:r>
          </w:p>
        </w:tc>
        <w:tc>
          <w:tcPr>
            <w:tcW w:w="1577" w:type="dxa"/>
          </w:tcPr>
          <w:p w14:paraId="26D3F039" w14:textId="77777777" w:rsidR="00A568DF" w:rsidRPr="00C4333B" w:rsidRDefault="00A568DF" w:rsidP="00C638BC">
            <w:pPr>
              <w:pStyle w:val="Heading2"/>
              <w:spacing w:before="0"/>
              <w:rPr>
                <w:rFonts w:ascii="Century Gothic" w:hAnsi="Century Gothic"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Cs/>
                <w:sz w:val="20"/>
                <w:szCs w:val="20"/>
              </w:rPr>
              <w:t>Risk Register</w:t>
            </w:r>
          </w:p>
        </w:tc>
        <w:tc>
          <w:tcPr>
            <w:tcW w:w="1611" w:type="dxa"/>
          </w:tcPr>
          <w:p w14:paraId="2BB37514" w14:textId="77777777" w:rsidR="00A568DF" w:rsidRPr="00C4333B" w:rsidRDefault="00A568DF" w:rsidP="00C638BC">
            <w:pPr>
              <w:pStyle w:val="Heading2"/>
              <w:spacing w:before="0"/>
              <w:rPr>
                <w:rFonts w:ascii="Century Gothic" w:hAnsi="Century Gothic"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Cs/>
                <w:sz w:val="20"/>
                <w:szCs w:val="20"/>
              </w:rPr>
              <w:t>Actions</w:t>
            </w:r>
          </w:p>
        </w:tc>
        <w:tc>
          <w:tcPr>
            <w:tcW w:w="1149" w:type="dxa"/>
          </w:tcPr>
          <w:p w14:paraId="1E9F46DA" w14:textId="77777777" w:rsidR="00A568DF" w:rsidRPr="00C4333B" w:rsidRDefault="00A568DF" w:rsidP="00C638BC">
            <w:pPr>
              <w:pStyle w:val="Heading2"/>
              <w:spacing w:before="0"/>
              <w:rPr>
                <w:rFonts w:ascii="Century Gothic" w:hAnsi="Century Gothic"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Cs/>
                <w:sz w:val="20"/>
                <w:szCs w:val="20"/>
              </w:rPr>
              <w:t>Next Review date</w:t>
            </w:r>
          </w:p>
        </w:tc>
      </w:tr>
      <w:tr w:rsidR="00A568DF" w:rsidRPr="00C4333B" w14:paraId="35AFEF41" w14:textId="77777777" w:rsidTr="00C638BC">
        <w:tc>
          <w:tcPr>
            <w:tcW w:w="1980" w:type="dxa"/>
          </w:tcPr>
          <w:p w14:paraId="12ECED2D" w14:textId="77777777" w:rsidR="00A568DF" w:rsidRPr="006447B7" w:rsidRDefault="00A568DF" w:rsidP="00C638BC">
            <w:pPr>
              <w:pStyle w:val="Heading2"/>
              <w:spacing w:before="0"/>
              <w:rPr>
                <w:rFonts w:ascii="Century Gothic" w:hAnsi="Century Gothic"/>
                <w:b w:val="0"/>
                <w:sz w:val="20"/>
                <w:szCs w:val="20"/>
              </w:rPr>
            </w:pPr>
            <w:r w:rsidRPr="006447B7">
              <w:rPr>
                <w:rFonts w:ascii="Century Gothic" w:hAnsi="Century Gothic"/>
                <w:b w:val="0"/>
                <w:sz w:val="20"/>
                <w:szCs w:val="20"/>
              </w:rPr>
              <w:t>Order Process</w:t>
            </w:r>
          </w:p>
        </w:tc>
        <w:tc>
          <w:tcPr>
            <w:tcW w:w="1134" w:type="dxa"/>
          </w:tcPr>
          <w:p w14:paraId="76BA65E5" w14:textId="77777777" w:rsidR="00A568DF" w:rsidRDefault="00A568DF" w:rsidP="00A568DF">
            <w:pPr>
              <w:rPr>
                <w:lang w:val="en" w:eastAsia="en-GB"/>
              </w:rPr>
            </w:pPr>
          </w:p>
          <w:p w14:paraId="26539205" w14:textId="77777777" w:rsidR="00A568DF" w:rsidRPr="00A568DF" w:rsidRDefault="00A568DF" w:rsidP="00A568DF">
            <w:pPr>
              <w:rPr>
                <w:lang w:val="en" w:eastAsia="en-GB"/>
              </w:rPr>
            </w:pPr>
          </w:p>
        </w:tc>
        <w:tc>
          <w:tcPr>
            <w:tcW w:w="1559" w:type="dxa"/>
          </w:tcPr>
          <w:p w14:paraId="6F1585E8" w14:textId="77777777" w:rsidR="00A568DF" w:rsidRPr="006447B7" w:rsidRDefault="00A568DF" w:rsidP="00C638BC">
            <w:pPr>
              <w:pStyle w:val="Heading2"/>
              <w:spacing w:before="0"/>
              <w:rPr>
                <w:rFonts w:ascii="Century Gothic" w:hAnsi="Century Gothic"/>
                <w:b w:val="0"/>
                <w:sz w:val="20"/>
                <w:szCs w:val="20"/>
              </w:rPr>
            </w:pPr>
          </w:p>
        </w:tc>
        <w:tc>
          <w:tcPr>
            <w:tcW w:w="1577" w:type="dxa"/>
          </w:tcPr>
          <w:p w14:paraId="27BF090C" w14:textId="77777777" w:rsidR="00A568DF" w:rsidRPr="006447B7" w:rsidRDefault="00A568DF" w:rsidP="00C638BC">
            <w:pPr>
              <w:pStyle w:val="Heading2"/>
              <w:spacing w:before="0"/>
              <w:rPr>
                <w:rFonts w:ascii="Century Gothic" w:hAnsi="Century Gothic"/>
                <w:b w:val="0"/>
                <w:sz w:val="20"/>
                <w:szCs w:val="20"/>
              </w:rPr>
            </w:pPr>
          </w:p>
        </w:tc>
        <w:tc>
          <w:tcPr>
            <w:tcW w:w="1611" w:type="dxa"/>
          </w:tcPr>
          <w:p w14:paraId="66CADD42" w14:textId="77777777" w:rsidR="00A568DF" w:rsidRPr="006447B7" w:rsidRDefault="00A568DF" w:rsidP="00C638BC">
            <w:pPr>
              <w:pStyle w:val="Heading2"/>
              <w:spacing w:before="0"/>
              <w:rPr>
                <w:rFonts w:ascii="Century Gothic" w:hAnsi="Century Gothic"/>
                <w:b w:val="0"/>
                <w:sz w:val="20"/>
                <w:szCs w:val="20"/>
              </w:rPr>
            </w:pPr>
          </w:p>
        </w:tc>
        <w:tc>
          <w:tcPr>
            <w:tcW w:w="1149" w:type="dxa"/>
          </w:tcPr>
          <w:p w14:paraId="0F972D42" w14:textId="77777777" w:rsidR="00A568DF" w:rsidRPr="006447B7" w:rsidRDefault="00A568DF" w:rsidP="00C638BC">
            <w:pPr>
              <w:pStyle w:val="Heading2"/>
              <w:spacing w:before="0"/>
              <w:rPr>
                <w:rFonts w:ascii="Century Gothic" w:hAnsi="Century Gothic"/>
                <w:b w:val="0"/>
                <w:sz w:val="20"/>
                <w:szCs w:val="20"/>
              </w:rPr>
            </w:pPr>
          </w:p>
        </w:tc>
      </w:tr>
      <w:tr w:rsidR="00A568DF" w:rsidRPr="00C4333B" w14:paraId="299DA3E5" w14:textId="77777777" w:rsidTr="00C638BC">
        <w:tc>
          <w:tcPr>
            <w:tcW w:w="1980" w:type="dxa"/>
          </w:tcPr>
          <w:p w14:paraId="397A65E2" w14:textId="77777777" w:rsidR="00A568DF" w:rsidRPr="006447B7" w:rsidRDefault="00A568DF" w:rsidP="00C638BC">
            <w:pPr>
              <w:pStyle w:val="Heading2"/>
              <w:spacing w:before="0"/>
              <w:rPr>
                <w:rFonts w:ascii="Century Gothic" w:hAnsi="Century Gothic"/>
                <w:b w:val="0"/>
                <w:sz w:val="20"/>
                <w:szCs w:val="20"/>
              </w:rPr>
            </w:pPr>
            <w:r>
              <w:rPr>
                <w:rFonts w:ascii="Century Gothic" w:hAnsi="Century Gothic"/>
                <w:b w:val="0"/>
                <w:sz w:val="20"/>
                <w:szCs w:val="20"/>
              </w:rPr>
              <w:t>Supplier Tracking</w:t>
            </w:r>
          </w:p>
        </w:tc>
        <w:tc>
          <w:tcPr>
            <w:tcW w:w="1134" w:type="dxa"/>
          </w:tcPr>
          <w:p w14:paraId="76153BB8" w14:textId="77777777" w:rsidR="00A568DF" w:rsidRDefault="00A568DF" w:rsidP="00A568DF">
            <w:pPr>
              <w:rPr>
                <w:lang w:val="en" w:eastAsia="en-GB"/>
              </w:rPr>
            </w:pPr>
          </w:p>
          <w:p w14:paraId="27A35DB4" w14:textId="77777777" w:rsidR="00A568DF" w:rsidRPr="00A568DF" w:rsidRDefault="00A568DF" w:rsidP="00A568DF">
            <w:pPr>
              <w:rPr>
                <w:lang w:val="en" w:eastAsia="en-GB"/>
              </w:rPr>
            </w:pPr>
          </w:p>
        </w:tc>
        <w:tc>
          <w:tcPr>
            <w:tcW w:w="1559" w:type="dxa"/>
          </w:tcPr>
          <w:p w14:paraId="414E8A9F" w14:textId="77777777" w:rsidR="00A568DF" w:rsidRPr="006447B7" w:rsidRDefault="00A568DF" w:rsidP="00C638BC">
            <w:pPr>
              <w:pStyle w:val="Heading2"/>
              <w:spacing w:before="0"/>
              <w:rPr>
                <w:rFonts w:ascii="Century Gothic" w:hAnsi="Century Gothic"/>
                <w:b w:val="0"/>
                <w:sz w:val="20"/>
                <w:szCs w:val="20"/>
              </w:rPr>
            </w:pPr>
          </w:p>
        </w:tc>
        <w:tc>
          <w:tcPr>
            <w:tcW w:w="1577" w:type="dxa"/>
          </w:tcPr>
          <w:p w14:paraId="7D28D37E" w14:textId="77777777" w:rsidR="00A568DF" w:rsidRPr="006447B7" w:rsidRDefault="00A568DF" w:rsidP="00C638BC">
            <w:pPr>
              <w:pStyle w:val="Heading2"/>
              <w:spacing w:before="0"/>
              <w:rPr>
                <w:rFonts w:ascii="Century Gothic" w:hAnsi="Century Gothic"/>
                <w:b w:val="0"/>
                <w:sz w:val="20"/>
                <w:szCs w:val="20"/>
              </w:rPr>
            </w:pPr>
          </w:p>
        </w:tc>
        <w:tc>
          <w:tcPr>
            <w:tcW w:w="1611" w:type="dxa"/>
          </w:tcPr>
          <w:p w14:paraId="224691E5" w14:textId="77777777" w:rsidR="00A568DF" w:rsidRPr="006447B7" w:rsidRDefault="00A568DF" w:rsidP="00C638BC">
            <w:pPr>
              <w:pStyle w:val="Heading2"/>
              <w:spacing w:before="0"/>
              <w:rPr>
                <w:rFonts w:ascii="Century Gothic" w:hAnsi="Century Gothic"/>
                <w:b w:val="0"/>
                <w:sz w:val="20"/>
                <w:szCs w:val="20"/>
              </w:rPr>
            </w:pPr>
          </w:p>
        </w:tc>
        <w:tc>
          <w:tcPr>
            <w:tcW w:w="1149" w:type="dxa"/>
          </w:tcPr>
          <w:p w14:paraId="0857C142" w14:textId="77777777" w:rsidR="00A568DF" w:rsidRPr="006447B7" w:rsidRDefault="00A568DF" w:rsidP="00C638BC">
            <w:pPr>
              <w:pStyle w:val="Heading2"/>
              <w:spacing w:before="0"/>
              <w:rPr>
                <w:rFonts w:ascii="Century Gothic" w:hAnsi="Century Gothic"/>
                <w:b w:val="0"/>
                <w:sz w:val="20"/>
                <w:szCs w:val="20"/>
              </w:rPr>
            </w:pPr>
          </w:p>
        </w:tc>
      </w:tr>
      <w:tr w:rsidR="00A568DF" w:rsidRPr="00C4333B" w14:paraId="700A5EC9" w14:textId="77777777" w:rsidTr="00C638BC">
        <w:tc>
          <w:tcPr>
            <w:tcW w:w="1980" w:type="dxa"/>
          </w:tcPr>
          <w:p w14:paraId="1FA55465" w14:textId="77777777" w:rsidR="00A568DF" w:rsidRPr="006447B7" w:rsidRDefault="00A568DF" w:rsidP="00C638BC">
            <w:pPr>
              <w:pStyle w:val="Heading2"/>
              <w:spacing w:before="0"/>
              <w:rPr>
                <w:rFonts w:ascii="Century Gothic" w:hAnsi="Century Gothic"/>
                <w:b w:val="0"/>
                <w:sz w:val="20"/>
                <w:szCs w:val="20"/>
              </w:rPr>
            </w:pPr>
            <w:r>
              <w:rPr>
                <w:rFonts w:ascii="Century Gothic" w:hAnsi="Century Gothic"/>
                <w:b w:val="0"/>
                <w:sz w:val="20"/>
                <w:szCs w:val="20"/>
              </w:rPr>
              <w:t>Storage</w:t>
            </w:r>
          </w:p>
        </w:tc>
        <w:tc>
          <w:tcPr>
            <w:tcW w:w="1134" w:type="dxa"/>
          </w:tcPr>
          <w:p w14:paraId="09B7B528" w14:textId="77777777" w:rsidR="00A568DF" w:rsidRDefault="00A568DF" w:rsidP="00A568DF">
            <w:pPr>
              <w:rPr>
                <w:lang w:val="en" w:eastAsia="en-GB"/>
              </w:rPr>
            </w:pPr>
          </w:p>
          <w:p w14:paraId="24A3761E" w14:textId="77777777" w:rsidR="00A568DF" w:rsidRPr="00A568DF" w:rsidRDefault="00A568DF" w:rsidP="00A568DF">
            <w:pPr>
              <w:rPr>
                <w:lang w:val="en" w:eastAsia="en-GB"/>
              </w:rPr>
            </w:pPr>
          </w:p>
        </w:tc>
        <w:tc>
          <w:tcPr>
            <w:tcW w:w="1559" w:type="dxa"/>
          </w:tcPr>
          <w:p w14:paraId="2DF7250E" w14:textId="77777777" w:rsidR="00A568DF" w:rsidRPr="006447B7" w:rsidRDefault="00A568DF" w:rsidP="00C638BC">
            <w:pPr>
              <w:pStyle w:val="Heading2"/>
              <w:spacing w:before="0"/>
              <w:rPr>
                <w:rFonts w:ascii="Century Gothic" w:hAnsi="Century Gothic"/>
                <w:b w:val="0"/>
                <w:sz w:val="20"/>
                <w:szCs w:val="20"/>
              </w:rPr>
            </w:pPr>
          </w:p>
        </w:tc>
        <w:tc>
          <w:tcPr>
            <w:tcW w:w="1577" w:type="dxa"/>
          </w:tcPr>
          <w:p w14:paraId="7D5560D9" w14:textId="77777777" w:rsidR="00A568DF" w:rsidRPr="006447B7" w:rsidRDefault="00A568DF" w:rsidP="00C638BC">
            <w:pPr>
              <w:pStyle w:val="Heading2"/>
              <w:spacing w:before="0"/>
              <w:rPr>
                <w:rFonts w:ascii="Century Gothic" w:hAnsi="Century Gothic"/>
                <w:b w:val="0"/>
                <w:sz w:val="20"/>
                <w:szCs w:val="20"/>
              </w:rPr>
            </w:pPr>
          </w:p>
        </w:tc>
        <w:tc>
          <w:tcPr>
            <w:tcW w:w="1611" w:type="dxa"/>
          </w:tcPr>
          <w:p w14:paraId="4F717212" w14:textId="77777777" w:rsidR="00A568DF" w:rsidRPr="006447B7" w:rsidRDefault="00A568DF" w:rsidP="00C638BC">
            <w:pPr>
              <w:pStyle w:val="Heading2"/>
              <w:spacing w:before="0"/>
              <w:rPr>
                <w:rFonts w:ascii="Century Gothic" w:hAnsi="Century Gothic"/>
                <w:b w:val="0"/>
                <w:sz w:val="20"/>
                <w:szCs w:val="20"/>
              </w:rPr>
            </w:pPr>
          </w:p>
        </w:tc>
        <w:tc>
          <w:tcPr>
            <w:tcW w:w="1149" w:type="dxa"/>
          </w:tcPr>
          <w:p w14:paraId="4E320583" w14:textId="77777777" w:rsidR="00A568DF" w:rsidRPr="006447B7" w:rsidRDefault="00A568DF" w:rsidP="00C638BC">
            <w:pPr>
              <w:pStyle w:val="Heading2"/>
              <w:spacing w:before="0"/>
              <w:rPr>
                <w:rFonts w:ascii="Century Gothic" w:hAnsi="Century Gothic"/>
                <w:b w:val="0"/>
                <w:sz w:val="20"/>
                <w:szCs w:val="20"/>
              </w:rPr>
            </w:pPr>
          </w:p>
        </w:tc>
      </w:tr>
      <w:tr w:rsidR="00A568DF" w:rsidRPr="00C4333B" w14:paraId="2BC5257F" w14:textId="77777777" w:rsidTr="00C638BC">
        <w:tc>
          <w:tcPr>
            <w:tcW w:w="1980" w:type="dxa"/>
          </w:tcPr>
          <w:p w14:paraId="58E329F2" w14:textId="77777777" w:rsidR="00A568DF" w:rsidRPr="006447B7" w:rsidRDefault="00A568DF" w:rsidP="00C638BC">
            <w:pPr>
              <w:pStyle w:val="Heading2"/>
              <w:spacing w:before="0"/>
              <w:rPr>
                <w:rFonts w:ascii="Century Gothic" w:hAnsi="Century Gothic"/>
                <w:b w:val="0"/>
                <w:sz w:val="20"/>
                <w:szCs w:val="20"/>
              </w:rPr>
            </w:pPr>
            <w:r>
              <w:rPr>
                <w:rFonts w:ascii="Century Gothic" w:hAnsi="Century Gothic"/>
                <w:b w:val="0"/>
                <w:sz w:val="20"/>
                <w:szCs w:val="20"/>
              </w:rPr>
              <w:t>Stock Reconciliation</w:t>
            </w:r>
          </w:p>
        </w:tc>
        <w:tc>
          <w:tcPr>
            <w:tcW w:w="1134" w:type="dxa"/>
          </w:tcPr>
          <w:p w14:paraId="333E91EC" w14:textId="77777777" w:rsidR="00A568DF" w:rsidRDefault="00A568DF" w:rsidP="00A568DF">
            <w:pPr>
              <w:rPr>
                <w:lang w:val="en" w:eastAsia="en-GB"/>
              </w:rPr>
            </w:pPr>
          </w:p>
          <w:p w14:paraId="1DCD1C88" w14:textId="77777777" w:rsidR="00A568DF" w:rsidRPr="00A568DF" w:rsidRDefault="00A568DF" w:rsidP="00A568DF">
            <w:pPr>
              <w:rPr>
                <w:lang w:val="en" w:eastAsia="en-GB"/>
              </w:rPr>
            </w:pPr>
          </w:p>
        </w:tc>
        <w:tc>
          <w:tcPr>
            <w:tcW w:w="1559" w:type="dxa"/>
          </w:tcPr>
          <w:p w14:paraId="60CC4B4C" w14:textId="77777777" w:rsidR="00A568DF" w:rsidRPr="006447B7" w:rsidRDefault="00A568DF" w:rsidP="00C638BC">
            <w:pPr>
              <w:pStyle w:val="Heading2"/>
              <w:spacing w:before="0"/>
              <w:rPr>
                <w:rFonts w:ascii="Century Gothic" w:hAnsi="Century Gothic"/>
                <w:b w:val="0"/>
                <w:sz w:val="20"/>
                <w:szCs w:val="20"/>
              </w:rPr>
            </w:pPr>
          </w:p>
        </w:tc>
        <w:tc>
          <w:tcPr>
            <w:tcW w:w="1577" w:type="dxa"/>
          </w:tcPr>
          <w:p w14:paraId="18717DCD" w14:textId="77777777" w:rsidR="00A568DF" w:rsidRPr="006447B7" w:rsidRDefault="00A568DF" w:rsidP="00C638BC">
            <w:pPr>
              <w:pStyle w:val="Heading2"/>
              <w:spacing w:before="0"/>
              <w:rPr>
                <w:rFonts w:ascii="Century Gothic" w:hAnsi="Century Gothic"/>
                <w:b w:val="0"/>
                <w:sz w:val="20"/>
                <w:szCs w:val="20"/>
              </w:rPr>
            </w:pPr>
          </w:p>
        </w:tc>
        <w:tc>
          <w:tcPr>
            <w:tcW w:w="1611" w:type="dxa"/>
          </w:tcPr>
          <w:p w14:paraId="54F3D71F" w14:textId="77777777" w:rsidR="00A568DF" w:rsidRPr="006447B7" w:rsidRDefault="00A568DF" w:rsidP="00C638BC">
            <w:pPr>
              <w:pStyle w:val="Heading2"/>
              <w:spacing w:before="0"/>
              <w:rPr>
                <w:rFonts w:ascii="Century Gothic" w:hAnsi="Century Gothic"/>
                <w:b w:val="0"/>
                <w:sz w:val="20"/>
                <w:szCs w:val="20"/>
              </w:rPr>
            </w:pPr>
          </w:p>
        </w:tc>
        <w:tc>
          <w:tcPr>
            <w:tcW w:w="1149" w:type="dxa"/>
          </w:tcPr>
          <w:p w14:paraId="29909C33" w14:textId="77777777" w:rsidR="00A568DF" w:rsidRPr="006447B7" w:rsidRDefault="00A568DF" w:rsidP="00C638BC">
            <w:pPr>
              <w:pStyle w:val="Heading2"/>
              <w:spacing w:before="0"/>
              <w:rPr>
                <w:rFonts w:ascii="Century Gothic" w:hAnsi="Century Gothic"/>
                <w:b w:val="0"/>
                <w:sz w:val="20"/>
                <w:szCs w:val="20"/>
              </w:rPr>
            </w:pPr>
          </w:p>
        </w:tc>
      </w:tr>
      <w:tr w:rsidR="00A568DF" w:rsidRPr="00C4333B" w14:paraId="7734C11D" w14:textId="77777777" w:rsidTr="00C638BC">
        <w:tc>
          <w:tcPr>
            <w:tcW w:w="1980" w:type="dxa"/>
          </w:tcPr>
          <w:p w14:paraId="453C523A" w14:textId="77777777" w:rsidR="00A568DF" w:rsidRDefault="00A568DF" w:rsidP="00C638BC">
            <w:pPr>
              <w:pStyle w:val="Heading2"/>
              <w:spacing w:before="0"/>
              <w:rPr>
                <w:rFonts w:ascii="Century Gothic" w:hAnsi="Century Gothic"/>
                <w:b w:val="0"/>
                <w:sz w:val="20"/>
                <w:szCs w:val="20"/>
              </w:rPr>
            </w:pPr>
            <w:r>
              <w:rPr>
                <w:rFonts w:ascii="Century Gothic" w:hAnsi="Century Gothic"/>
                <w:b w:val="0"/>
                <w:sz w:val="20"/>
                <w:szCs w:val="20"/>
              </w:rPr>
              <w:t>Seasonal stock planning</w:t>
            </w:r>
          </w:p>
        </w:tc>
        <w:tc>
          <w:tcPr>
            <w:tcW w:w="1134" w:type="dxa"/>
          </w:tcPr>
          <w:p w14:paraId="190645E2" w14:textId="77777777" w:rsidR="00A568DF" w:rsidRDefault="00A568DF" w:rsidP="00A568DF">
            <w:pPr>
              <w:rPr>
                <w:lang w:val="en" w:eastAsia="en-GB"/>
              </w:rPr>
            </w:pPr>
          </w:p>
          <w:p w14:paraId="362B53C9" w14:textId="77777777" w:rsidR="00A568DF" w:rsidRPr="00A568DF" w:rsidRDefault="00A568DF" w:rsidP="00A568DF">
            <w:pPr>
              <w:rPr>
                <w:lang w:val="en" w:eastAsia="en-GB"/>
              </w:rPr>
            </w:pPr>
          </w:p>
        </w:tc>
        <w:tc>
          <w:tcPr>
            <w:tcW w:w="1559" w:type="dxa"/>
          </w:tcPr>
          <w:p w14:paraId="373A2242" w14:textId="77777777" w:rsidR="00A568DF" w:rsidRPr="006447B7" w:rsidRDefault="00A568DF" w:rsidP="00C638BC">
            <w:pPr>
              <w:pStyle w:val="Heading2"/>
              <w:spacing w:before="0"/>
              <w:rPr>
                <w:rFonts w:ascii="Century Gothic" w:hAnsi="Century Gothic"/>
                <w:b w:val="0"/>
                <w:sz w:val="20"/>
                <w:szCs w:val="20"/>
              </w:rPr>
            </w:pPr>
          </w:p>
        </w:tc>
        <w:tc>
          <w:tcPr>
            <w:tcW w:w="1577" w:type="dxa"/>
          </w:tcPr>
          <w:p w14:paraId="4C410874" w14:textId="77777777" w:rsidR="00A568DF" w:rsidRPr="006447B7" w:rsidRDefault="00A568DF" w:rsidP="00C638BC">
            <w:pPr>
              <w:pStyle w:val="Heading2"/>
              <w:spacing w:before="0"/>
              <w:rPr>
                <w:rFonts w:ascii="Century Gothic" w:hAnsi="Century Gothic"/>
                <w:b w:val="0"/>
                <w:sz w:val="20"/>
                <w:szCs w:val="20"/>
              </w:rPr>
            </w:pPr>
          </w:p>
        </w:tc>
        <w:tc>
          <w:tcPr>
            <w:tcW w:w="1611" w:type="dxa"/>
          </w:tcPr>
          <w:p w14:paraId="75EE391B" w14:textId="77777777" w:rsidR="00A568DF" w:rsidRPr="006447B7" w:rsidRDefault="00A568DF" w:rsidP="00C638BC">
            <w:pPr>
              <w:pStyle w:val="Heading2"/>
              <w:spacing w:before="0"/>
              <w:rPr>
                <w:rFonts w:ascii="Century Gothic" w:hAnsi="Century Gothic"/>
                <w:b w:val="0"/>
                <w:sz w:val="20"/>
                <w:szCs w:val="20"/>
              </w:rPr>
            </w:pPr>
          </w:p>
        </w:tc>
        <w:tc>
          <w:tcPr>
            <w:tcW w:w="1149" w:type="dxa"/>
          </w:tcPr>
          <w:p w14:paraId="4F11C163" w14:textId="77777777" w:rsidR="00A568DF" w:rsidRPr="006447B7" w:rsidRDefault="00A568DF" w:rsidP="00C638BC">
            <w:pPr>
              <w:pStyle w:val="Heading2"/>
              <w:spacing w:before="0"/>
              <w:rPr>
                <w:rFonts w:ascii="Century Gothic" w:hAnsi="Century Gothic"/>
                <w:b w:val="0"/>
                <w:sz w:val="20"/>
                <w:szCs w:val="20"/>
              </w:rPr>
            </w:pPr>
          </w:p>
        </w:tc>
      </w:tr>
      <w:tr w:rsidR="00A568DF" w:rsidRPr="00C4333B" w14:paraId="24B7B21D" w14:textId="77777777" w:rsidTr="00C638BC">
        <w:tc>
          <w:tcPr>
            <w:tcW w:w="1980" w:type="dxa"/>
          </w:tcPr>
          <w:p w14:paraId="3DE160AF" w14:textId="77777777" w:rsidR="00A568DF" w:rsidRDefault="00A568DF" w:rsidP="00C638BC">
            <w:pPr>
              <w:pStyle w:val="Heading2"/>
              <w:spacing w:before="0"/>
              <w:rPr>
                <w:rFonts w:ascii="Century Gothic" w:hAnsi="Century Gothic"/>
                <w:b w:val="0"/>
                <w:sz w:val="20"/>
                <w:szCs w:val="20"/>
              </w:rPr>
            </w:pPr>
            <w:r>
              <w:rPr>
                <w:rFonts w:ascii="Century Gothic" w:hAnsi="Century Gothic"/>
                <w:b w:val="0"/>
                <w:sz w:val="20"/>
                <w:szCs w:val="20"/>
              </w:rPr>
              <w:t>Pick, Pack and Dispatch</w:t>
            </w:r>
          </w:p>
        </w:tc>
        <w:tc>
          <w:tcPr>
            <w:tcW w:w="1134" w:type="dxa"/>
          </w:tcPr>
          <w:p w14:paraId="20F45648" w14:textId="77777777" w:rsidR="00A568DF" w:rsidRDefault="00A568DF" w:rsidP="00A568DF">
            <w:pPr>
              <w:rPr>
                <w:lang w:val="en" w:eastAsia="en-GB"/>
              </w:rPr>
            </w:pPr>
          </w:p>
          <w:p w14:paraId="0A46E9D3" w14:textId="77777777" w:rsidR="00A568DF" w:rsidRPr="00A568DF" w:rsidRDefault="00A568DF" w:rsidP="00A568DF">
            <w:pPr>
              <w:rPr>
                <w:lang w:val="en" w:eastAsia="en-GB"/>
              </w:rPr>
            </w:pPr>
          </w:p>
        </w:tc>
        <w:tc>
          <w:tcPr>
            <w:tcW w:w="1559" w:type="dxa"/>
          </w:tcPr>
          <w:p w14:paraId="5D850BBB" w14:textId="77777777" w:rsidR="00A568DF" w:rsidRPr="006447B7" w:rsidRDefault="00A568DF" w:rsidP="00C638BC">
            <w:pPr>
              <w:pStyle w:val="Heading2"/>
              <w:spacing w:before="0"/>
              <w:rPr>
                <w:rFonts w:ascii="Century Gothic" w:hAnsi="Century Gothic"/>
                <w:b w:val="0"/>
                <w:sz w:val="20"/>
                <w:szCs w:val="20"/>
              </w:rPr>
            </w:pPr>
          </w:p>
        </w:tc>
        <w:tc>
          <w:tcPr>
            <w:tcW w:w="1577" w:type="dxa"/>
          </w:tcPr>
          <w:p w14:paraId="541FFB18" w14:textId="77777777" w:rsidR="00A568DF" w:rsidRPr="006447B7" w:rsidRDefault="00A568DF" w:rsidP="00C638BC">
            <w:pPr>
              <w:pStyle w:val="Heading2"/>
              <w:spacing w:before="0"/>
              <w:rPr>
                <w:rFonts w:ascii="Century Gothic" w:hAnsi="Century Gothic"/>
                <w:b w:val="0"/>
                <w:sz w:val="20"/>
                <w:szCs w:val="20"/>
              </w:rPr>
            </w:pPr>
          </w:p>
        </w:tc>
        <w:tc>
          <w:tcPr>
            <w:tcW w:w="1611" w:type="dxa"/>
          </w:tcPr>
          <w:p w14:paraId="69F0B2B7" w14:textId="77777777" w:rsidR="00A568DF" w:rsidRPr="006447B7" w:rsidRDefault="00A568DF" w:rsidP="00C638BC">
            <w:pPr>
              <w:pStyle w:val="Heading2"/>
              <w:spacing w:before="0"/>
              <w:rPr>
                <w:rFonts w:ascii="Century Gothic" w:hAnsi="Century Gothic"/>
                <w:b w:val="0"/>
                <w:sz w:val="20"/>
                <w:szCs w:val="20"/>
              </w:rPr>
            </w:pPr>
          </w:p>
        </w:tc>
        <w:tc>
          <w:tcPr>
            <w:tcW w:w="1149" w:type="dxa"/>
          </w:tcPr>
          <w:p w14:paraId="5204FF01" w14:textId="77777777" w:rsidR="00A568DF" w:rsidRPr="006447B7" w:rsidRDefault="00A568DF" w:rsidP="00C638BC">
            <w:pPr>
              <w:pStyle w:val="Heading2"/>
              <w:spacing w:before="0"/>
              <w:rPr>
                <w:rFonts w:ascii="Century Gothic" w:hAnsi="Century Gothic"/>
                <w:b w:val="0"/>
                <w:sz w:val="20"/>
                <w:szCs w:val="20"/>
              </w:rPr>
            </w:pPr>
          </w:p>
        </w:tc>
      </w:tr>
      <w:tr w:rsidR="00A568DF" w:rsidRPr="00C4333B" w14:paraId="4F8D085E" w14:textId="77777777" w:rsidTr="00C638BC">
        <w:tc>
          <w:tcPr>
            <w:tcW w:w="1980" w:type="dxa"/>
          </w:tcPr>
          <w:p w14:paraId="3638D9D4" w14:textId="77777777" w:rsidR="00A568DF" w:rsidRDefault="00A568DF" w:rsidP="00C638BC">
            <w:pPr>
              <w:pStyle w:val="Heading2"/>
              <w:spacing w:before="0"/>
              <w:rPr>
                <w:rFonts w:ascii="Century Gothic" w:hAnsi="Century Gothic"/>
                <w:b w:val="0"/>
                <w:sz w:val="20"/>
                <w:szCs w:val="20"/>
              </w:rPr>
            </w:pPr>
            <w:r>
              <w:rPr>
                <w:rFonts w:ascii="Century Gothic" w:hAnsi="Century Gothic"/>
                <w:b w:val="0"/>
                <w:sz w:val="20"/>
                <w:szCs w:val="20"/>
              </w:rPr>
              <w:t>Courier Review</w:t>
            </w:r>
          </w:p>
        </w:tc>
        <w:tc>
          <w:tcPr>
            <w:tcW w:w="1134" w:type="dxa"/>
          </w:tcPr>
          <w:p w14:paraId="66021E51" w14:textId="77777777" w:rsidR="00A568DF" w:rsidRDefault="00A568DF" w:rsidP="00A568DF">
            <w:pPr>
              <w:rPr>
                <w:lang w:val="en" w:eastAsia="en-GB"/>
              </w:rPr>
            </w:pPr>
          </w:p>
          <w:p w14:paraId="3E0964F2" w14:textId="77777777" w:rsidR="00A568DF" w:rsidRPr="00A568DF" w:rsidRDefault="00A568DF" w:rsidP="00A568DF">
            <w:pPr>
              <w:rPr>
                <w:lang w:val="en" w:eastAsia="en-GB"/>
              </w:rPr>
            </w:pPr>
          </w:p>
        </w:tc>
        <w:tc>
          <w:tcPr>
            <w:tcW w:w="1559" w:type="dxa"/>
          </w:tcPr>
          <w:p w14:paraId="097263F8" w14:textId="77777777" w:rsidR="00A568DF" w:rsidRPr="006447B7" w:rsidRDefault="00A568DF" w:rsidP="00C638BC">
            <w:pPr>
              <w:pStyle w:val="Heading2"/>
              <w:spacing w:before="0"/>
              <w:rPr>
                <w:rFonts w:ascii="Century Gothic" w:hAnsi="Century Gothic"/>
                <w:b w:val="0"/>
                <w:sz w:val="20"/>
                <w:szCs w:val="20"/>
              </w:rPr>
            </w:pPr>
          </w:p>
        </w:tc>
        <w:tc>
          <w:tcPr>
            <w:tcW w:w="1577" w:type="dxa"/>
          </w:tcPr>
          <w:p w14:paraId="0471E296" w14:textId="77777777" w:rsidR="00A568DF" w:rsidRPr="006447B7" w:rsidRDefault="00A568DF" w:rsidP="00C638BC">
            <w:pPr>
              <w:pStyle w:val="Heading2"/>
              <w:spacing w:before="0"/>
              <w:rPr>
                <w:rFonts w:ascii="Century Gothic" w:hAnsi="Century Gothic"/>
                <w:b w:val="0"/>
                <w:sz w:val="20"/>
                <w:szCs w:val="20"/>
              </w:rPr>
            </w:pPr>
          </w:p>
        </w:tc>
        <w:tc>
          <w:tcPr>
            <w:tcW w:w="1611" w:type="dxa"/>
          </w:tcPr>
          <w:p w14:paraId="200E3E87" w14:textId="77777777" w:rsidR="00A568DF" w:rsidRPr="006447B7" w:rsidRDefault="00A568DF" w:rsidP="00C638BC">
            <w:pPr>
              <w:pStyle w:val="Heading2"/>
              <w:spacing w:before="0"/>
              <w:rPr>
                <w:rFonts w:ascii="Century Gothic" w:hAnsi="Century Gothic"/>
                <w:b w:val="0"/>
                <w:sz w:val="20"/>
                <w:szCs w:val="20"/>
              </w:rPr>
            </w:pPr>
          </w:p>
        </w:tc>
        <w:tc>
          <w:tcPr>
            <w:tcW w:w="1149" w:type="dxa"/>
          </w:tcPr>
          <w:p w14:paraId="5D81970F" w14:textId="77777777" w:rsidR="00A568DF" w:rsidRPr="006447B7" w:rsidRDefault="00A568DF" w:rsidP="00C638BC">
            <w:pPr>
              <w:pStyle w:val="Heading2"/>
              <w:spacing w:before="0"/>
              <w:rPr>
                <w:rFonts w:ascii="Century Gothic" w:hAnsi="Century Gothic"/>
                <w:b w:val="0"/>
                <w:sz w:val="20"/>
                <w:szCs w:val="20"/>
              </w:rPr>
            </w:pPr>
          </w:p>
        </w:tc>
      </w:tr>
      <w:tr w:rsidR="00A568DF" w:rsidRPr="00C4333B" w14:paraId="385DE8AC" w14:textId="77777777" w:rsidTr="00C638BC">
        <w:tc>
          <w:tcPr>
            <w:tcW w:w="1980" w:type="dxa"/>
          </w:tcPr>
          <w:p w14:paraId="7086E9E5" w14:textId="77777777" w:rsidR="00A568DF" w:rsidRDefault="00A568DF" w:rsidP="00C638BC">
            <w:pPr>
              <w:pStyle w:val="Heading2"/>
              <w:spacing w:before="0"/>
              <w:rPr>
                <w:rFonts w:ascii="Century Gothic" w:hAnsi="Century Gothic"/>
                <w:b w:val="0"/>
                <w:sz w:val="20"/>
                <w:szCs w:val="20"/>
              </w:rPr>
            </w:pPr>
            <w:r>
              <w:rPr>
                <w:rFonts w:ascii="Century Gothic" w:hAnsi="Century Gothic"/>
                <w:b w:val="0"/>
                <w:sz w:val="20"/>
                <w:szCs w:val="20"/>
              </w:rPr>
              <w:t xml:space="preserve"> Returns</w:t>
            </w:r>
          </w:p>
        </w:tc>
        <w:tc>
          <w:tcPr>
            <w:tcW w:w="1134" w:type="dxa"/>
          </w:tcPr>
          <w:p w14:paraId="02216810" w14:textId="77777777" w:rsidR="00A568DF" w:rsidRDefault="00A568DF" w:rsidP="00A568DF">
            <w:pPr>
              <w:rPr>
                <w:lang w:val="en" w:eastAsia="en-GB"/>
              </w:rPr>
            </w:pPr>
          </w:p>
          <w:p w14:paraId="02C7D7AD" w14:textId="77777777" w:rsidR="00A568DF" w:rsidRPr="00A568DF" w:rsidRDefault="00A568DF" w:rsidP="00A568DF">
            <w:pPr>
              <w:rPr>
                <w:lang w:val="en" w:eastAsia="en-GB"/>
              </w:rPr>
            </w:pPr>
          </w:p>
        </w:tc>
        <w:tc>
          <w:tcPr>
            <w:tcW w:w="1559" w:type="dxa"/>
          </w:tcPr>
          <w:p w14:paraId="47A9C776" w14:textId="77777777" w:rsidR="00A568DF" w:rsidRPr="006447B7" w:rsidRDefault="00A568DF" w:rsidP="00C638BC">
            <w:pPr>
              <w:pStyle w:val="Heading2"/>
              <w:spacing w:before="0"/>
              <w:rPr>
                <w:rFonts w:ascii="Century Gothic" w:hAnsi="Century Gothic"/>
                <w:b w:val="0"/>
                <w:sz w:val="20"/>
                <w:szCs w:val="20"/>
              </w:rPr>
            </w:pPr>
          </w:p>
        </w:tc>
        <w:tc>
          <w:tcPr>
            <w:tcW w:w="1577" w:type="dxa"/>
          </w:tcPr>
          <w:p w14:paraId="5755DBE0" w14:textId="77777777" w:rsidR="00A568DF" w:rsidRPr="006447B7" w:rsidRDefault="00A568DF" w:rsidP="00C638BC">
            <w:pPr>
              <w:pStyle w:val="Heading2"/>
              <w:spacing w:before="0"/>
              <w:rPr>
                <w:rFonts w:ascii="Century Gothic" w:hAnsi="Century Gothic"/>
                <w:b w:val="0"/>
                <w:sz w:val="20"/>
                <w:szCs w:val="20"/>
              </w:rPr>
            </w:pPr>
          </w:p>
        </w:tc>
        <w:tc>
          <w:tcPr>
            <w:tcW w:w="1611" w:type="dxa"/>
          </w:tcPr>
          <w:p w14:paraId="13E10156" w14:textId="77777777" w:rsidR="00A568DF" w:rsidRPr="006447B7" w:rsidRDefault="00A568DF" w:rsidP="00C638BC">
            <w:pPr>
              <w:pStyle w:val="Heading2"/>
              <w:spacing w:before="0"/>
              <w:rPr>
                <w:rFonts w:ascii="Century Gothic" w:hAnsi="Century Gothic"/>
                <w:b w:val="0"/>
                <w:sz w:val="20"/>
                <w:szCs w:val="20"/>
              </w:rPr>
            </w:pPr>
          </w:p>
        </w:tc>
        <w:tc>
          <w:tcPr>
            <w:tcW w:w="1149" w:type="dxa"/>
          </w:tcPr>
          <w:p w14:paraId="39FCF55E" w14:textId="77777777" w:rsidR="00A568DF" w:rsidRPr="006447B7" w:rsidRDefault="00A568DF" w:rsidP="00C638BC">
            <w:pPr>
              <w:pStyle w:val="Heading2"/>
              <w:spacing w:before="0"/>
              <w:rPr>
                <w:rFonts w:ascii="Century Gothic" w:hAnsi="Century Gothic"/>
                <w:b w:val="0"/>
                <w:sz w:val="20"/>
                <w:szCs w:val="20"/>
              </w:rPr>
            </w:pPr>
          </w:p>
        </w:tc>
      </w:tr>
    </w:tbl>
    <w:p w14:paraId="47FF51C1" w14:textId="77777777" w:rsidR="00FE5C4E" w:rsidRDefault="00FE5C4E" w:rsidP="00A568DF">
      <w:pPr>
        <w:tabs>
          <w:tab w:val="left" w:pos="5062"/>
        </w:tabs>
      </w:pPr>
    </w:p>
    <w:sectPr w:rsidR="00FE5C4E" w:rsidSect="00CA1681">
      <w:headerReference w:type="default" r:id="rId8"/>
      <w:footerReference w:type="default" r:id="rId9"/>
      <w:pgSz w:w="11900" w:h="16840"/>
      <w:pgMar w:top="1006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BB632F" w14:textId="77777777" w:rsidR="00D71DD4" w:rsidRDefault="00D71DD4" w:rsidP="00FD0BB0">
      <w:r>
        <w:separator/>
      </w:r>
    </w:p>
  </w:endnote>
  <w:endnote w:type="continuationSeparator" w:id="0">
    <w:p w14:paraId="122491A4" w14:textId="77777777" w:rsidR="00D71DD4" w:rsidRDefault="00D71DD4" w:rsidP="00FD0B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577DA0" w14:textId="64ED8F3C" w:rsidR="00FD0BB0" w:rsidRDefault="003836CA">
    <w:pPr>
      <w:pStyle w:val="Foo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D7F054D" wp14:editId="550200C0">
          <wp:simplePos x="0" y="0"/>
          <wp:positionH relativeFrom="column">
            <wp:posOffset>-899160</wp:posOffset>
          </wp:positionH>
          <wp:positionV relativeFrom="page">
            <wp:posOffset>9540240</wp:posOffset>
          </wp:positionV>
          <wp:extent cx="7604125" cy="1188720"/>
          <wp:effectExtent l="0" t="0" r="3175" b="5080"/>
          <wp:wrapTight wrapText="bothSides">
            <wp:wrapPolygon edited="0">
              <wp:start x="0" y="0"/>
              <wp:lineTo x="0" y="21462"/>
              <wp:lineTo x="21573" y="21462"/>
              <wp:lineTo x="21573" y="0"/>
              <wp:lineTo x="0" y="0"/>
            </wp:wrapPolygon>
          </wp:wrapTight>
          <wp:docPr id="88300942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3009428" name="Picture 88300942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125" cy="1188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37B36F8" w14:textId="5D24B982" w:rsidR="00FD0BB0" w:rsidRDefault="00D41E94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04C2C2C" wp14:editId="02641463">
          <wp:simplePos x="0" y="0"/>
          <wp:positionH relativeFrom="column">
            <wp:posOffset>-635</wp:posOffset>
          </wp:positionH>
          <wp:positionV relativeFrom="paragraph">
            <wp:posOffset>1520190</wp:posOffset>
          </wp:positionV>
          <wp:extent cx="6630670" cy="958215"/>
          <wp:effectExtent l="0" t="0" r="0" b="0"/>
          <wp:wrapTight wrapText="bothSides">
            <wp:wrapPolygon edited="0">
              <wp:start x="0" y="0"/>
              <wp:lineTo x="0" y="21185"/>
              <wp:lineTo x="21554" y="21185"/>
              <wp:lineTo x="21554" y="0"/>
              <wp:lineTo x="0" y="0"/>
            </wp:wrapPolygon>
          </wp:wrapTight>
          <wp:docPr id="421487029" name="Picture 1" descr="A blue background with yellow circl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1487029" name="Picture 1" descr="A blue background with yellow circles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30670" cy="958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3EC493" w14:textId="77777777" w:rsidR="00D71DD4" w:rsidRDefault="00D71DD4" w:rsidP="00FD0BB0">
      <w:r>
        <w:separator/>
      </w:r>
    </w:p>
  </w:footnote>
  <w:footnote w:type="continuationSeparator" w:id="0">
    <w:p w14:paraId="76DF42D4" w14:textId="77777777" w:rsidR="00D71DD4" w:rsidRDefault="00D71DD4" w:rsidP="00FD0B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FA1833" w14:textId="599681B3" w:rsidR="00FD0BB0" w:rsidRDefault="009B7963" w:rsidP="00CA1681">
    <w:pPr>
      <w:pStyle w:val="Header"/>
      <w:ind w:left="-709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FAF8FEA" wp14:editId="63793008">
          <wp:simplePos x="0" y="0"/>
          <wp:positionH relativeFrom="column">
            <wp:posOffset>4288790</wp:posOffset>
          </wp:positionH>
          <wp:positionV relativeFrom="paragraph">
            <wp:posOffset>-221615</wp:posOffset>
          </wp:positionV>
          <wp:extent cx="1853565" cy="1065530"/>
          <wp:effectExtent l="0" t="0" r="635" b="1270"/>
          <wp:wrapTight wrapText="bothSides">
            <wp:wrapPolygon edited="0">
              <wp:start x="0" y="0"/>
              <wp:lineTo x="0" y="21368"/>
              <wp:lineTo x="21459" y="21368"/>
              <wp:lineTo x="21459" y="0"/>
              <wp:lineTo x="0" y="0"/>
            </wp:wrapPolygon>
          </wp:wrapTight>
          <wp:docPr id="1683059853" name="Picture 1" descr="A logo with text and colorful ribbon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8759975" name="Picture 1" descr="A logo with text and colorful ribbons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3565" cy="1065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5062">
      <w:rPr>
        <w:noProof/>
      </w:rPr>
      <w:drawing>
        <wp:anchor distT="0" distB="0" distL="114300" distR="114300" simplePos="0" relativeHeight="251660288" behindDoc="1" locked="0" layoutInCell="1" allowOverlap="1" wp14:anchorId="4DC4BCF3" wp14:editId="45271522">
          <wp:simplePos x="0" y="0"/>
          <wp:positionH relativeFrom="column">
            <wp:posOffset>-452755</wp:posOffset>
          </wp:positionH>
          <wp:positionV relativeFrom="paragraph">
            <wp:posOffset>-203200</wp:posOffset>
          </wp:positionV>
          <wp:extent cx="1621155" cy="908050"/>
          <wp:effectExtent l="0" t="0" r="4445" b="6350"/>
          <wp:wrapTight wrapText="bothSides">
            <wp:wrapPolygon edited="0">
              <wp:start x="846" y="0"/>
              <wp:lineTo x="0" y="1813"/>
              <wp:lineTo x="0" y="9667"/>
              <wp:lineTo x="10830" y="9667"/>
              <wp:lineTo x="0" y="11782"/>
              <wp:lineTo x="0" y="21449"/>
              <wp:lineTo x="21490" y="21449"/>
              <wp:lineTo x="21490" y="17522"/>
              <wp:lineTo x="14722" y="13897"/>
              <wp:lineTo x="14045" y="12688"/>
              <wp:lineTo x="10660" y="9667"/>
              <wp:lineTo x="6769" y="4229"/>
              <wp:lineTo x="5753" y="1208"/>
              <wp:lineTo x="4907" y="0"/>
              <wp:lineTo x="846" y="0"/>
            </wp:wrapPolygon>
          </wp:wrapTight>
          <wp:docPr id="2047732107" name="Picture 3" descr="A black background with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7732107" name="Picture 3" descr="A black background with text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1155" cy="908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27F3C63" w14:textId="77777777" w:rsidR="00FD0BB0" w:rsidRDefault="00FD0BB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357EE"/>
    <w:multiLevelType w:val="multilevel"/>
    <w:tmpl w:val="3A789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CB5504"/>
    <w:multiLevelType w:val="multilevel"/>
    <w:tmpl w:val="A0766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7C2F1A"/>
    <w:multiLevelType w:val="hybridMultilevel"/>
    <w:tmpl w:val="A8E4A3F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566483"/>
    <w:multiLevelType w:val="multilevel"/>
    <w:tmpl w:val="9D72C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CAC0C6E"/>
    <w:multiLevelType w:val="hybridMultilevel"/>
    <w:tmpl w:val="00B0B3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9377AE"/>
    <w:multiLevelType w:val="multilevel"/>
    <w:tmpl w:val="62061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19770996">
    <w:abstractNumId w:val="1"/>
  </w:num>
  <w:num w:numId="2" w16cid:durableId="22560912">
    <w:abstractNumId w:val="0"/>
  </w:num>
  <w:num w:numId="3" w16cid:durableId="716391506">
    <w:abstractNumId w:val="5"/>
  </w:num>
  <w:num w:numId="4" w16cid:durableId="1018771878">
    <w:abstractNumId w:val="2"/>
  </w:num>
  <w:num w:numId="5" w16cid:durableId="1176580343">
    <w:abstractNumId w:val="3"/>
  </w:num>
  <w:num w:numId="6" w16cid:durableId="16133666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681"/>
    <w:rsid w:val="00033F61"/>
    <w:rsid w:val="000570A5"/>
    <w:rsid w:val="00065277"/>
    <w:rsid w:val="00065714"/>
    <w:rsid w:val="0013605E"/>
    <w:rsid w:val="00156AE4"/>
    <w:rsid w:val="001749E4"/>
    <w:rsid w:val="001A7CE2"/>
    <w:rsid w:val="002360DA"/>
    <w:rsid w:val="0029155A"/>
    <w:rsid w:val="002A79AF"/>
    <w:rsid w:val="00317560"/>
    <w:rsid w:val="00322708"/>
    <w:rsid w:val="003529D3"/>
    <w:rsid w:val="003545C1"/>
    <w:rsid w:val="003656E8"/>
    <w:rsid w:val="003836CA"/>
    <w:rsid w:val="003C42BC"/>
    <w:rsid w:val="003D73B3"/>
    <w:rsid w:val="003E3FF1"/>
    <w:rsid w:val="003E7B84"/>
    <w:rsid w:val="0040364F"/>
    <w:rsid w:val="00406159"/>
    <w:rsid w:val="00413BC7"/>
    <w:rsid w:val="004714EE"/>
    <w:rsid w:val="004A2D94"/>
    <w:rsid w:val="004B276F"/>
    <w:rsid w:val="004B44E8"/>
    <w:rsid w:val="004D3559"/>
    <w:rsid w:val="0053796D"/>
    <w:rsid w:val="00555967"/>
    <w:rsid w:val="00596058"/>
    <w:rsid w:val="005971F7"/>
    <w:rsid w:val="005C36F8"/>
    <w:rsid w:val="00627EB6"/>
    <w:rsid w:val="00673D89"/>
    <w:rsid w:val="006A765E"/>
    <w:rsid w:val="006D7C8D"/>
    <w:rsid w:val="007421F4"/>
    <w:rsid w:val="00783D7B"/>
    <w:rsid w:val="007F2252"/>
    <w:rsid w:val="008109A4"/>
    <w:rsid w:val="00820417"/>
    <w:rsid w:val="008462B8"/>
    <w:rsid w:val="008530C8"/>
    <w:rsid w:val="00877D4C"/>
    <w:rsid w:val="008967EE"/>
    <w:rsid w:val="008A4401"/>
    <w:rsid w:val="008A4A4D"/>
    <w:rsid w:val="008D5F7F"/>
    <w:rsid w:val="00924072"/>
    <w:rsid w:val="009719DC"/>
    <w:rsid w:val="00985062"/>
    <w:rsid w:val="009A23A3"/>
    <w:rsid w:val="009B39D3"/>
    <w:rsid w:val="009B7963"/>
    <w:rsid w:val="009C27F4"/>
    <w:rsid w:val="009F157D"/>
    <w:rsid w:val="00A568DF"/>
    <w:rsid w:val="00AC34E8"/>
    <w:rsid w:val="00B25337"/>
    <w:rsid w:val="00B27A50"/>
    <w:rsid w:val="00B31C3F"/>
    <w:rsid w:val="00B570DC"/>
    <w:rsid w:val="00B60738"/>
    <w:rsid w:val="00BC073E"/>
    <w:rsid w:val="00BD121C"/>
    <w:rsid w:val="00BD2A08"/>
    <w:rsid w:val="00BE1570"/>
    <w:rsid w:val="00C55C38"/>
    <w:rsid w:val="00CA1681"/>
    <w:rsid w:val="00CD67D4"/>
    <w:rsid w:val="00D233D9"/>
    <w:rsid w:val="00D41E94"/>
    <w:rsid w:val="00D7049C"/>
    <w:rsid w:val="00D71DD4"/>
    <w:rsid w:val="00D77868"/>
    <w:rsid w:val="00DB11C3"/>
    <w:rsid w:val="00E016A7"/>
    <w:rsid w:val="00E676B6"/>
    <w:rsid w:val="00EF0000"/>
    <w:rsid w:val="00F06F75"/>
    <w:rsid w:val="00F30F5A"/>
    <w:rsid w:val="00F36347"/>
    <w:rsid w:val="00F62950"/>
    <w:rsid w:val="00FA1C89"/>
    <w:rsid w:val="00FD0BB0"/>
    <w:rsid w:val="00FE5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D693CE"/>
  <w14:defaultImageDpi w14:val="32767"/>
  <w15:chartTrackingRefBased/>
  <w15:docId w15:val="{DD9682B0-9764-E143-B8D9-6415E5F81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C073E"/>
    <w:pPr>
      <w:keepNext/>
      <w:keepLines/>
      <w:spacing w:before="480" w:after="120"/>
      <w:outlineLvl w:val="0"/>
    </w:pPr>
    <w:rPr>
      <w:rFonts w:ascii="Calibri" w:eastAsia="Calibri" w:hAnsi="Calibri" w:cs="Calibri"/>
      <w:b/>
      <w:sz w:val="48"/>
      <w:szCs w:val="48"/>
      <w:lang w:val="en"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C073E"/>
    <w:pPr>
      <w:keepNext/>
      <w:keepLines/>
      <w:spacing w:before="360" w:after="80"/>
      <w:outlineLvl w:val="1"/>
    </w:pPr>
    <w:rPr>
      <w:rFonts w:ascii="Calibri" w:eastAsia="Calibri" w:hAnsi="Calibri" w:cs="Calibri"/>
      <w:b/>
      <w:sz w:val="36"/>
      <w:szCs w:val="36"/>
      <w:lang w:val="en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0BB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0BB0"/>
  </w:style>
  <w:style w:type="paragraph" w:styleId="Footer">
    <w:name w:val="footer"/>
    <w:basedOn w:val="Normal"/>
    <w:link w:val="FooterChar"/>
    <w:uiPriority w:val="99"/>
    <w:unhideWhenUsed/>
    <w:rsid w:val="00FD0BB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0BB0"/>
  </w:style>
  <w:style w:type="character" w:customStyle="1" w:styleId="Heading1Char">
    <w:name w:val="Heading 1 Char"/>
    <w:basedOn w:val="DefaultParagraphFont"/>
    <w:link w:val="Heading1"/>
    <w:uiPriority w:val="9"/>
    <w:rsid w:val="00BC073E"/>
    <w:rPr>
      <w:rFonts w:ascii="Calibri" w:eastAsia="Calibri" w:hAnsi="Calibri" w:cs="Calibri"/>
      <w:b/>
      <w:sz w:val="48"/>
      <w:szCs w:val="48"/>
      <w:lang w:val="en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BC073E"/>
    <w:rPr>
      <w:rFonts w:ascii="Calibri" w:eastAsia="Calibri" w:hAnsi="Calibri" w:cs="Calibri"/>
      <w:b/>
      <w:sz w:val="36"/>
      <w:szCs w:val="36"/>
      <w:lang w:val="en" w:eastAsia="en-GB"/>
    </w:rPr>
  </w:style>
  <w:style w:type="paragraph" w:styleId="ListParagraph">
    <w:name w:val="List Paragraph"/>
    <w:basedOn w:val="Normal"/>
    <w:uiPriority w:val="34"/>
    <w:qFormat/>
    <w:rsid w:val="00BC073E"/>
    <w:pPr>
      <w:ind w:left="720"/>
      <w:contextualSpacing/>
    </w:pPr>
    <w:rPr>
      <w:rFonts w:ascii="Calibri" w:eastAsia="Calibri" w:hAnsi="Calibri" w:cs="Calibri"/>
      <w:lang w:val="en" w:eastAsia="en-GB"/>
    </w:rPr>
  </w:style>
  <w:style w:type="table" w:styleId="TableGrid">
    <w:name w:val="Table Grid"/>
    <w:basedOn w:val="TableNormal"/>
    <w:uiPriority w:val="39"/>
    <w:rsid w:val="00A568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B5EC94E7A34B418BB65C6DFB75EE73" ma:contentTypeVersion="19" ma:contentTypeDescription="Create a new document." ma:contentTypeScope="" ma:versionID="fa7e6c8d2b45fdfa1ab0e1a920ab82bb">
  <xsd:schema xmlns:xsd="http://www.w3.org/2001/XMLSchema" xmlns:xs="http://www.w3.org/2001/XMLSchema" xmlns:p="http://schemas.microsoft.com/office/2006/metadata/properties" xmlns:ns2="4012c284-5135-45e8-85b1-bb607e23adae" xmlns:ns3="ab895cf7-099f-4053-bd2e-819cbc3bc631" targetNamespace="http://schemas.microsoft.com/office/2006/metadata/properties" ma:root="true" ma:fieldsID="4370143d5d921b506e3410fa7df8d89f" ns2:_="" ns3:_="">
    <xsd:import namespace="4012c284-5135-45e8-85b1-bb607e23adae"/>
    <xsd:import namespace="ab895cf7-099f-4053-bd2e-819cbc3bc6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12c284-5135-45e8-85b1-bb607e23ad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cb4337f-889a-49cc-a650-7850101ac6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895cf7-099f-4053-bd2e-819cbc3bc631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ffacdea-49c8-4727-8b79-b390e14399bc}" ma:internalName="TaxCatchAll" ma:showField="CatchAllData" ma:web="ab895cf7-099f-4053-bd2e-819cbc3bc6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b895cf7-099f-4053-bd2e-819cbc3bc631" xsi:nil="true"/>
    <lcf76f155ced4ddcb4097134ff3c332f xmlns="4012c284-5135-45e8-85b1-bb607e23ada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822C077-7738-4B4A-980D-04E5FD731B6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E641A85-1D67-4A63-8949-F7E08261C08A}"/>
</file>

<file path=customXml/itemProps3.xml><?xml version="1.0" encoding="utf-8"?>
<ds:datastoreItem xmlns:ds="http://schemas.openxmlformats.org/officeDocument/2006/customXml" ds:itemID="{B19BDFD2-4FA7-44B9-94B0-373EA2E64677}"/>
</file>

<file path=customXml/itemProps4.xml><?xml version="1.0" encoding="utf-8"?>
<ds:datastoreItem xmlns:ds="http://schemas.openxmlformats.org/officeDocument/2006/customXml" ds:itemID="{2FBC4DEE-9C64-4557-BB93-DF53F308558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Harding</dc:creator>
  <cp:keywords/>
  <dc:description/>
  <cp:lastModifiedBy>Kim Hulse</cp:lastModifiedBy>
  <cp:revision>7</cp:revision>
  <cp:lastPrinted>2025-11-06T10:47:00Z</cp:lastPrinted>
  <dcterms:created xsi:type="dcterms:W3CDTF">2025-11-06T10:48:00Z</dcterms:created>
  <dcterms:modified xsi:type="dcterms:W3CDTF">2025-11-06T10:51:00Z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0x0101001DB5EC94E7A34B418BB65C6DFB75EE73</vt:lpwstr>
  </property>
</Properties>
</file>