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86EB3" w14:textId="77777777" w:rsidR="00E37872" w:rsidRDefault="006930E3">
      <w:pPr>
        <w:spacing w:before="120" w:after="60" w:line="290" w:lineRule="auto"/>
      </w:pPr>
      <w:r>
        <w:rPr>
          <w:b/>
          <w:bCs/>
          <w:color w:val="0682A7"/>
          <w:spacing w:val="20"/>
          <w:sz w:val="18"/>
          <w:szCs w:val="18"/>
        </w:rPr>
        <w:t>FINANCE ACCELERATOR TOOL  ·  GLBFA-TOOL-001</w:t>
      </w:r>
    </w:p>
    <w:p w14:paraId="0D386EB4" w14:textId="77777777" w:rsidR="00E37872" w:rsidRDefault="006930E3">
      <w:pPr>
        <w:spacing w:after="100" w:line="250" w:lineRule="auto"/>
      </w:pPr>
      <w:r>
        <w:rPr>
          <w:b/>
          <w:bCs/>
          <w:color w:val="27367F"/>
          <w:sz w:val="48"/>
          <w:szCs w:val="48"/>
        </w:rPr>
        <w:t>Investment Readiness Self-Assessment</w:t>
      </w:r>
    </w:p>
    <w:p w14:paraId="0D386EB5" w14:textId="77777777" w:rsidR="00E37872" w:rsidRDefault="006930E3">
      <w:pPr>
        <w:pBdr>
          <w:bottom w:val="single" w:sz="18" w:space="10" w:color="08A8D9"/>
        </w:pBdr>
        <w:spacing w:after="240" w:line="290" w:lineRule="auto"/>
      </w:pPr>
      <w:r>
        <w:rPr>
          <w:color w:val="4A4F63"/>
          <w:sz w:val="24"/>
          <w:szCs w:val="24"/>
        </w:rPr>
        <w:t>For founders and business owners  ·  Takes about 10 minutes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37872" w14:paraId="0D386E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0682A7"/>
              <w:bottom w:val="none" w:sz="0" w:space="0" w:color="FFFFFF"/>
              <w:right w:val="none" w:sz="0" w:space="0" w:color="FFFFFF"/>
            </w:tcBorders>
            <w:shd w:val="clear" w:color="auto" w:fill="E7F4F9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0D386EB6" w14:textId="77777777" w:rsidR="00E37872" w:rsidRDefault="006930E3">
            <w:pPr>
              <w:spacing w:after="60" w:line="290" w:lineRule="auto"/>
            </w:pPr>
            <w:r>
              <w:rPr>
                <w:b/>
                <w:bCs/>
                <w:color w:val="27367F"/>
                <w:sz w:val="23"/>
                <w:szCs w:val="23"/>
              </w:rPr>
              <w:t>How to use this tool</w:t>
            </w:r>
          </w:p>
          <w:p w14:paraId="0D386EB7" w14:textId="77777777" w:rsidR="00E37872" w:rsidRDefault="006930E3">
            <w:pPr>
              <w:spacing w:after="80" w:line="290" w:lineRule="auto"/>
            </w:pPr>
            <w:r>
              <w:rPr>
                <w:color w:val="222633"/>
              </w:rPr>
              <w:t>Work through each area honestly. There are no right or wrong answers. Mark where you are today, not where you hope to be. This is a starting point, not a test.</w:t>
            </w:r>
          </w:p>
          <w:p w14:paraId="0D386EB8" w14:textId="77777777" w:rsidR="00E37872" w:rsidRDefault="006930E3">
            <w:pPr>
              <w:spacing w:line="290" w:lineRule="auto"/>
            </w:pPr>
            <w:r>
              <w:rPr>
                <w:color w:val="222633"/>
              </w:rPr>
              <w:t>For each statement, tick one box: Not yet (1 point), Partly (2 points) or Yes (3 points). Then use the scoring guide in Section 3 to see your overall readiness level and your priority areas.</w:t>
            </w:r>
          </w:p>
        </w:tc>
      </w:tr>
    </w:tbl>
    <w:p w14:paraId="0D386EBA" w14:textId="77777777" w:rsidR="00E37872" w:rsidRDefault="00E37872">
      <w:pPr>
        <w:spacing w:after="200"/>
      </w:pPr>
    </w:p>
    <w:p w14:paraId="0D386EBB" w14:textId="77777777" w:rsidR="00E37872" w:rsidRDefault="006930E3">
      <w:pPr>
        <w:keepNext/>
        <w:pBdr>
          <w:bottom w:val="single" w:sz="8" w:space="4" w:color="08A8D9"/>
        </w:pBdr>
        <w:spacing w:before="240" w:after="140" w:line="290" w:lineRule="auto"/>
      </w:pPr>
      <w:r>
        <w:rPr>
          <w:b/>
          <w:bCs/>
          <w:color w:val="27367F"/>
          <w:sz w:val="30"/>
          <w:szCs w:val="30"/>
        </w:rPr>
        <w:t>Section 1 — About you and your business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919"/>
        <w:gridCol w:w="1900"/>
        <w:gridCol w:w="2919"/>
      </w:tblGrid>
      <w:tr w:rsidR="00E37872" w14:paraId="0D386EC0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19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E7F4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BC" w14:textId="77777777" w:rsidR="00E37872" w:rsidRDefault="006930E3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Business name</w:t>
            </w:r>
          </w:p>
        </w:tc>
        <w:tc>
          <w:tcPr>
            <w:tcW w:w="2919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BD" w14:textId="77777777" w:rsidR="00E37872" w:rsidRDefault="00E37872">
            <w:pPr>
              <w:spacing w:line="290" w:lineRule="auto"/>
            </w:pPr>
          </w:p>
        </w:tc>
        <w:tc>
          <w:tcPr>
            <w:tcW w:w="19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E7F4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BE" w14:textId="77777777" w:rsidR="00E37872" w:rsidRDefault="006930E3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Date completed</w:t>
            </w:r>
          </w:p>
        </w:tc>
        <w:tc>
          <w:tcPr>
            <w:tcW w:w="2919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BF" w14:textId="77777777" w:rsidR="00E37872" w:rsidRDefault="00E37872">
            <w:pPr>
              <w:spacing w:line="290" w:lineRule="auto"/>
            </w:pPr>
          </w:p>
        </w:tc>
      </w:tr>
      <w:tr w:rsidR="00E37872" w14:paraId="0D386EC5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19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E7F4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C1" w14:textId="77777777" w:rsidR="00E37872" w:rsidRDefault="006930E3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Your name and role</w:t>
            </w:r>
          </w:p>
        </w:tc>
        <w:tc>
          <w:tcPr>
            <w:tcW w:w="2919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C2" w14:textId="77777777" w:rsidR="00E37872" w:rsidRDefault="00E37872">
            <w:pPr>
              <w:spacing w:line="290" w:lineRule="auto"/>
            </w:pPr>
          </w:p>
        </w:tc>
        <w:tc>
          <w:tcPr>
            <w:tcW w:w="19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E7F4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C3" w14:textId="77777777" w:rsidR="00E37872" w:rsidRDefault="006930E3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Shared with an adviser?</w:t>
            </w:r>
          </w:p>
        </w:tc>
        <w:tc>
          <w:tcPr>
            <w:tcW w:w="2919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C4" w14:textId="77777777" w:rsidR="00E37872" w:rsidRDefault="00E37872">
            <w:pPr>
              <w:spacing w:line="290" w:lineRule="auto"/>
            </w:pPr>
          </w:p>
        </w:tc>
      </w:tr>
    </w:tbl>
    <w:p w14:paraId="0D386EC6" w14:textId="77777777" w:rsidR="00E37872" w:rsidRDefault="00E37872">
      <w:pPr>
        <w:spacing w:after="200"/>
      </w:pPr>
    </w:p>
    <w:p w14:paraId="0D386EC7" w14:textId="77777777" w:rsidR="00E37872" w:rsidRDefault="006930E3">
      <w:pPr>
        <w:keepNext/>
        <w:pBdr>
          <w:bottom w:val="single" w:sz="8" w:space="4" w:color="08A8D9"/>
        </w:pBdr>
        <w:spacing w:before="240" w:after="140" w:line="290" w:lineRule="auto"/>
      </w:pPr>
      <w:r>
        <w:rPr>
          <w:b/>
          <w:bCs/>
          <w:color w:val="27367F"/>
          <w:sz w:val="30"/>
          <w:szCs w:val="30"/>
        </w:rPr>
        <w:t>Section 2 — The self-assessment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838"/>
        <w:gridCol w:w="950"/>
        <w:gridCol w:w="950"/>
        <w:gridCol w:w="950"/>
        <w:gridCol w:w="950"/>
      </w:tblGrid>
      <w:tr w:rsidR="00E37872" w14:paraId="0D386EC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C8" w14:textId="77777777" w:rsidR="00E37872" w:rsidRDefault="006930E3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Area</w:t>
            </w:r>
          </w:p>
        </w:tc>
        <w:tc>
          <w:tcPr>
            <w:tcW w:w="3838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C9" w14:textId="77777777" w:rsidR="00E37872" w:rsidRDefault="006930E3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What investors and lenders look for</w:t>
            </w:r>
          </w:p>
        </w:tc>
        <w:tc>
          <w:tcPr>
            <w:tcW w:w="95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CA" w14:textId="77777777" w:rsidR="00E37872" w:rsidRDefault="006930E3">
            <w:pPr>
              <w:keepNext/>
              <w:spacing w:line="290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Not yet</w:t>
            </w:r>
          </w:p>
        </w:tc>
        <w:tc>
          <w:tcPr>
            <w:tcW w:w="95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CB" w14:textId="77777777" w:rsidR="00E37872" w:rsidRDefault="006930E3">
            <w:pPr>
              <w:keepNext/>
              <w:spacing w:line="290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Partly</w:t>
            </w:r>
          </w:p>
        </w:tc>
        <w:tc>
          <w:tcPr>
            <w:tcW w:w="95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CC" w14:textId="77777777" w:rsidR="00E37872" w:rsidRDefault="006930E3">
            <w:pPr>
              <w:keepNext/>
              <w:spacing w:line="290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Yes</w:t>
            </w:r>
          </w:p>
        </w:tc>
        <w:tc>
          <w:tcPr>
            <w:tcW w:w="95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CD" w14:textId="77777777" w:rsidR="00E37872" w:rsidRDefault="006930E3">
            <w:pPr>
              <w:keepNext/>
              <w:spacing w:line="290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Score</w:t>
            </w:r>
          </w:p>
        </w:tc>
      </w:tr>
      <w:tr w:rsidR="00E37872" w14:paraId="0D386E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6"/>
            <w:tcBorders>
              <w:top w:val="single" w:sz="4" w:space="0" w:color="0682A7"/>
              <w:left w:val="single" w:sz="4" w:space="0" w:color="0682A7"/>
              <w:bottom w:val="single" w:sz="4" w:space="0" w:color="0682A7"/>
              <w:right w:val="single" w:sz="4" w:space="0" w:color="0682A7"/>
            </w:tcBorders>
            <w:shd w:val="clear" w:color="auto" w:fill="0682A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CF" w14:textId="77777777" w:rsidR="00E37872" w:rsidRDefault="006930E3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A — The team</w:t>
            </w:r>
          </w:p>
        </w:tc>
      </w:tr>
      <w:tr w:rsidR="002D27F9" w14:paraId="0D386ED7" w14:textId="77777777" w:rsidTr="002D27F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D1" w14:textId="77777777" w:rsidR="002D27F9" w:rsidRDefault="002D27F9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Founder / leadership capability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D2" w14:textId="77777777" w:rsidR="002D27F9" w:rsidRDefault="002D27F9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can clearly explain your own relevant experience, skills and track record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11156409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D3" w14:textId="60302851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9838917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D4" w14:textId="2D061A84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3675325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D5" w14:textId="37A4B2D3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D6" w14:textId="77777777" w:rsidR="002D27F9" w:rsidRDefault="002D27F9">
            <w:pPr>
              <w:spacing w:line="290" w:lineRule="auto"/>
              <w:jc w:val="center"/>
            </w:pPr>
          </w:p>
        </w:tc>
      </w:tr>
      <w:tr w:rsidR="002D27F9" w14:paraId="0D386EDE" w14:textId="77777777" w:rsidTr="002D27F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D8" w14:textId="77777777" w:rsidR="002D27F9" w:rsidRDefault="002D27F9" w:rsidP="00971790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Team completeness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D9" w14:textId="77777777" w:rsidR="002D27F9" w:rsidRDefault="002D27F9" w:rsidP="00971790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Key roles (commercial, technical, financial) are covered within the team or by advisers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4252769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DA" w14:textId="1C1E07CE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3584836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DB" w14:textId="58E36A53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9924870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DC" w14:textId="25410598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DD" w14:textId="77777777" w:rsidR="002D27F9" w:rsidRDefault="002D27F9" w:rsidP="00971790">
            <w:pPr>
              <w:spacing w:line="290" w:lineRule="auto"/>
              <w:jc w:val="center"/>
            </w:pPr>
          </w:p>
        </w:tc>
      </w:tr>
      <w:tr w:rsidR="002D27F9" w14:paraId="0D386EE5" w14:textId="77777777" w:rsidTr="002D27F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DF" w14:textId="77777777" w:rsidR="002D27F9" w:rsidRDefault="002D27F9" w:rsidP="00971790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Advisers and non-executives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E0" w14:textId="77777777" w:rsidR="002D27F9" w:rsidRDefault="002D27F9" w:rsidP="00971790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have engaged relevant external advisers, mentors or non-executive directors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7057179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E1" w14:textId="07D3BBB8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715788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E2" w14:textId="4FCB770C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2520362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E3" w14:textId="4BC964E8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E4" w14:textId="77777777" w:rsidR="002D27F9" w:rsidRDefault="002D27F9" w:rsidP="00971790">
            <w:pPr>
              <w:spacing w:line="290" w:lineRule="auto"/>
              <w:jc w:val="center"/>
            </w:pPr>
          </w:p>
        </w:tc>
      </w:tr>
      <w:tr w:rsidR="002D27F9" w14:paraId="0D386EEC" w14:textId="77777777" w:rsidTr="002D27F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E6" w14:textId="77777777" w:rsidR="002D27F9" w:rsidRDefault="002D27F9" w:rsidP="00971790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Founder commitment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E7" w14:textId="77777777" w:rsidR="002D27F9" w:rsidRDefault="002D27F9" w:rsidP="00971790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can show full-time commitment, or a clear path to it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6506017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E8" w14:textId="0396E58F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20895280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E9" w14:textId="02E2C8F9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2255275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EA" w14:textId="5AAEAF12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EB" w14:textId="77777777" w:rsidR="002D27F9" w:rsidRDefault="002D27F9" w:rsidP="00971790">
            <w:pPr>
              <w:spacing w:line="290" w:lineRule="auto"/>
              <w:jc w:val="center"/>
            </w:pPr>
          </w:p>
        </w:tc>
      </w:tr>
      <w:tr w:rsidR="00E37872" w14:paraId="0D386E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6"/>
            <w:tcBorders>
              <w:top w:val="single" w:sz="4" w:space="0" w:color="0682A7"/>
              <w:left w:val="single" w:sz="4" w:space="0" w:color="0682A7"/>
              <w:bottom w:val="single" w:sz="4" w:space="0" w:color="0682A7"/>
              <w:right w:val="single" w:sz="4" w:space="0" w:color="0682A7"/>
            </w:tcBorders>
            <w:shd w:val="clear" w:color="auto" w:fill="0682A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ED" w14:textId="77777777" w:rsidR="00E37872" w:rsidRDefault="006930E3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B — The market and opportunity</w:t>
            </w:r>
          </w:p>
        </w:tc>
      </w:tr>
      <w:tr w:rsidR="002D27F9" w14:paraId="0D386EF5" w14:textId="77777777" w:rsidTr="002D27F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EF" w14:textId="77777777" w:rsidR="002D27F9" w:rsidRDefault="002D27F9" w:rsidP="002D27F9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Market size and evidence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F0" w14:textId="77777777" w:rsidR="002D27F9" w:rsidRDefault="002D27F9" w:rsidP="002D27F9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can quantify your addressable market with credible external data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5311195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F1" w14:textId="33315CA4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9126193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F2" w14:textId="3A9AA2F6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1410801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F3" w14:textId="28225A9B" w:rsidR="002D27F9" w:rsidRPr="00F824AE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F824A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F4" w14:textId="77777777" w:rsidR="002D27F9" w:rsidRDefault="002D27F9" w:rsidP="002D27F9">
            <w:pPr>
              <w:spacing w:line="290" w:lineRule="auto"/>
              <w:jc w:val="center"/>
            </w:pPr>
          </w:p>
        </w:tc>
      </w:tr>
      <w:tr w:rsidR="002D27F9" w14:paraId="0D386EFC" w14:textId="77777777" w:rsidTr="002D27F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F6" w14:textId="77777777" w:rsidR="002D27F9" w:rsidRDefault="002D27F9" w:rsidP="002D27F9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Customer evidence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F7" w14:textId="77777777" w:rsidR="002D27F9" w:rsidRDefault="002D27F9" w:rsidP="002D27F9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have paying customers, letters of intent or substantive pilot evidence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7044012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F8" w14:textId="31E2EE40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8523370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F9" w14:textId="08C68A9E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7112510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FA" w14:textId="4AC24F75" w:rsidR="002D27F9" w:rsidRPr="00F824AE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F824A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FB" w14:textId="77777777" w:rsidR="002D27F9" w:rsidRDefault="002D27F9" w:rsidP="002D27F9">
            <w:pPr>
              <w:spacing w:line="290" w:lineRule="auto"/>
              <w:jc w:val="center"/>
            </w:pPr>
          </w:p>
        </w:tc>
      </w:tr>
      <w:tr w:rsidR="002D27F9" w14:paraId="0D386F03" w14:textId="77777777" w:rsidTr="002D27F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FD" w14:textId="77777777" w:rsidR="002D27F9" w:rsidRDefault="002D27F9" w:rsidP="002D27F9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Competitive landscape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EFE" w14:textId="77777777" w:rsidR="002D27F9" w:rsidRDefault="002D27F9" w:rsidP="002D27F9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know who your competitors are and can explain your advantage clearly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3503044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EFF" w14:textId="06BAD902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8267369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00" w14:textId="4D9F1885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4671677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01" w14:textId="7ABB5882" w:rsidR="002D27F9" w:rsidRPr="00F824AE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F824A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02" w14:textId="77777777" w:rsidR="002D27F9" w:rsidRDefault="002D27F9" w:rsidP="002D27F9">
            <w:pPr>
              <w:spacing w:line="290" w:lineRule="auto"/>
              <w:jc w:val="center"/>
            </w:pPr>
          </w:p>
        </w:tc>
      </w:tr>
      <w:tr w:rsidR="002D27F9" w14:paraId="0D386F0A" w14:textId="77777777" w:rsidTr="002D27F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04" w14:textId="77777777" w:rsidR="002D27F9" w:rsidRDefault="002D27F9" w:rsidP="002D27F9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Growth potential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05" w14:textId="77777777" w:rsidR="002D27F9" w:rsidRDefault="002D27F9" w:rsidP="002D27F9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can set out a credible path to significant revenue growth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967136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06" w14:textId="17F888E7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11083929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07" w14:textId="40067557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10054066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08" w14:textId="0BA2D851" w:rsidR="002D27F9" w:rsidRPr="00F824AE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F824A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09" w14:textId="77777777" w:rsidR="002D27F9" w:rsidRDefault="002D27F9" w:rsidP="002D27F9">
            <w:pPr>
              <w:spacing w:line="290" w:lineRule="auto"/>
              <w:jc w:val="center"/>
            </w:pPr>
          </w:p>
        </w:tc>
      </w:tr>
      <w:tr w:rsidR="00E37872" w14:paraId="0D386F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6"/>
            <w:tcBorders>
              <w:top w:val="single" w:sz="4" w:space="0" w:color="0682A7"/>
              <w:left w:val="single" w:sz="4" w:space="0" w:color="0682A7"/>
              <w:bottom w:val="single" w:sz="4" w:space="0" w:color="0682A7"/>
              <w:right w:val="single" w:sz="4" w:space="0" w:color="0682A7"/>
            </w:tcBorders>
            <w:shd w:val="clear" w:color="auto" w:fill="0682A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0B" w14:textId="77777777" w:rsidR="00E37872" w:rsidRDefault="006930E3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C — The product or service</w:t>
            </w:r>
          </w:p>
        </w:tc>
      </w:tr>
      <w:tr w:rsidR="002D27F9" w14:paraId="0D386F13" w14:textId="77777777" w:rsidTr="002D27F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0D" w14:textId="77777777" w:rsidR="002D27F9" w:rsidRDefault="002D27F9" w:rsidP="002D27F9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Differentiation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0E" w14:textId="77777777" w:rsidR="002D27F9" w:rsidRDefault="002D27F9" w:rsidP="002D27F9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can explain clearly what makes you different from the alternatives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18818966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0F" w14:textId="74F53F55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6119001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10" w14:textId="7E5F5244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20173472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11" w14:textId="4E4950FA" w:rsidR="002D27F9" w:rsidRPr="00F824AE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F824A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12" w14:textId="77777777" w:rsidR="002D27F9" w:rsidRDefault="002D27F9" w:rsidP="002D27F9">
            <w:pPr>
              <w:spacing w:line="290" w:lineRule="auto"/>
              <w:jc w:val="center"/>
            </w:pPr>
          </w:p>
        </w:tc>
      </w:tr>
      <w:tr w:rsidR="002D27F9" w14:paraId="0D386F1A" w14:textId="77777777" w:rsidTr="002D27F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14" w14:textId="77777777" w:rsidR="002D27F9" w:rsidRDefault="002D27F9" w:rsidP="002D27F9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Development stage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15" w14:textId="77777777" w:rsidR="002D27F9" w:rsidRDefault="002D27F9" w:rsidP="002D27F9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Your product or service is live, or you have a clear, funded development roadmap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13082016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16" w14:textId="325D0DB3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14730213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17" w14:textId="59D10627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8499107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18" w14:textId="0DC04BF5" w:rsidR="002D27F9" w:rsidRPr="00F824AE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F824A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19" w14:textId="77777777" w:rsidR="002D27F9" w:rsidRDefault="002D27F9" w:rsidP="002D27F9">
            <w:pPr>
              <w:spacing w:line="290" w:lineRule="auto"/>
              <w:jc w:val="center"/>
            </w:pPr>
          </w:p>
        </w:tc>
      </w:tr>
      <w:tr w:rsidR="002D27F9" w14:paraId="0D386F21" w14:textId="77777777" w:rsidTr="002D27F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1B" w14:textId="77777777" w:rsidR="002D27F9" w:rsidRDefault="002D27F9" w:rsidP="002D27F9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Intellectual property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1C" w14:textId="77777777" w:rsidR="002D27F9" w:rsidRDefault="002D27F9" w:rsidP="002D27F9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Any IP, patents or proprietary assets are identified and, where possible, protected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8068465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1D" w14:textId="6A6C597D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2729882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1E" w14:textId="54F74185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3393593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1F" w14:textId="6BAE6230" w:rsidR="002D27F9" w:rsidRPr="00F824AE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F824A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20" w14:textId="77777777" w:rsidR="002D27F9" w:rsidRDefault="002D27F9" w:rsidP="002D27F9">
            <w:pPr>
              <w:spacing w:line="290" w:lineRule="auto"/>
              <w:jc w:val="center"/>
            </w:pPr>
          </w:p>
        </w:tc>
      </w:tr>
      <w:tr w:rsidR="002D27F9" w14:paraId="0D386F28" w14:textId="77777777" w:rsidTr="002D27F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22" w14:textId="77777777" w:rsidR="002D27F9" w:rsidRDefault="002D27F9" w:rsidP="002D27F9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Scalability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23" w14:textId="77777777" w:rsidR="002D27F9" w:rsidRDefault="002D27F9" w:rsidP="002D27F9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The business model can scale without costs growing at the same rate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8759696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24" w14:textId="67B2FA9C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6584261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25" w14:textId="1AB2C258" w:rsidR="002D27F9" w:rsidRPr="002D27F9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3078550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26" w14:textId="7F98BFB1" w:rsidR="002D27F9" w:rsidRPr="00F824AE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F824A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27" w14:textId="77777777" w:rsidR="002D27F9" w:rsidRDefault="002D27F9" w:rsidP="002D27F9">
            <w:pPr>
              <w:spacing w:line="290" w:lineRule="auto"/>
              <w:jc w:val="center"/>
            </w:pPr>
          </w:p>
        </w:tc>
      </w:tr>
      <w:tr w:rsidR="00E37872" w14:paraId="0D386F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6"/>
            <w:tcBorders>
              <w:top w:val="single" w:sz="4" w:space="0" w:color="0682A7"/>
              <w:left w:val="single" w:sz="4" w:space="0" w:color="0682A7"/>
              <w:bottom w:val="single" w:sz="4" w:space="0" w:color="0682A7"/>
              <w:right w:val="single" w:sz="4" w:space="0" w:color="0682A7"/>
            </w:tcBorders>
            <w:shd w:val="clear" w:color="auto" w:fill="0682A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29" w14:textId="77777777" w:rsidR="00E37872" w:rsidRDefault="006930E3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D — Financials</w:t>
            </w:r>
          </w:p>
        </w:tc>
      </w:tr>
      <w:tr w:rsidR="002D27F9" w14:paraId="0D386F31" w14:textId="77777777" w:rsidTr="00485D3E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2B" w14:textId="77777777" w:rsidR="002D27F9" w:rsidRDefault="002D27F9" w:rsidP="002D27F9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Up-to-date accounts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2C" w14:textId="77777777" w:rsidR="002D27F9" w:rsidRDefault="002D27F9" w:rsidP="002D27F9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have filed or management accounts for the last 1–2 years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4698307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2D" w14:textId="4A89F9B6" w:rsidR="002D27F9" w:rsidRPr="002D27F9" w:rsidRDefault="002D27F9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13835311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2E" w14:textId="11770C73" w:rsidR="002D27F9" w:rsidRPr="002D27F9" w:rsidRDefault="002D27F9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18474405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2F" w14:textId="5B494706" w:rsidR="002D27F9" w:rsidRPr="00F824AE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F824A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30" w14:textId="77777777" w:rsidR="002D27F9" w:rsidRDefault="002D27F9" w:rsidP="002D27F9">
            <w:pPr>
              <w:spacing w:line="290" w:lineRule="auto"/>
              <w:jc w:val="center"/>
            </w:pPr>
          </w:p>
        </w:tc>
      </w:tr>
      <w:tr w:rsidR="002D27F9" w14:paraId="0D386F38" w14:textId="77777777" w:rsidTr="00485D3E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32" w14:textId="77777777" w:rsidR="002D27F9" w:rsidRDefault="002D27F9" w:rsidP="002D27F9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Financial forecast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33" w14:textId="77777777" w:rsidR="002D27F9" w:rsidRDefault="002D27F9" w:rsidP="002D27F9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have a 12–36 month forecast covering P&amp;L, cashflow and key assumptions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8977141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34" w14:textId="3A3D7694" w:rsidR="002D27F9" w:rsidRPr="002D27F9" w:rsidRDefault="002D27F9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3336066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35" w14:textId="41C60171" w:rsidR="002D27F9" w:rsidRPr="002D27F9" w:rsidRDefault="002D27F9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4187056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36" w14:textId="16AC5EAC" w:rsidR="002D27F9" w:rsidRPr="00F824AE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F824A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37" w14:textId="77777777" w:rsidR="002D27F9" w:rsidRDefault="002D27F9" w:rsidP="002D27F9">
            <w:pPr>
              <w:spacing w:line="290" w:lineRule="auto"/>
              <w:jc w:val="center"/>
            </w:pPr>
          </w:p>
        </w:tc>
      </w:tr>
      <w:tr w:rsidR="002D27F9" w14:paraId="0D386F3F" w14:textId="77777777" w:rsidTr="00485D3E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39" w14:textId="77777777" w:rsidR="002D27F9" w:rsidRDefault="002D27F9" w:rsidP="002D27F9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Understanding of numbers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3A" w14:textId="77777777" w:rsidR="002D27F9" w:rsidRDefault="002D27F9" w:rsidP="002D27F9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can explain your key metrics (margins, burn rate, runway) confidently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6130455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3B" w14:textId="3007DD6F" w:rsidR="002D27F9" w:rsidRPr="002D27F9" w:rsidRDefault="002D27F9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4078481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3C" w14:textId="7C04BA6F" w:rsidR="002D27F9" w:rsidRPr="002D27F9" w:rsidRDefault="002D27F9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9691204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3D" w14:textId="7980281F" w:rsidR="002D27F9" w:rsidRPr="00F824AE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F824A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3E" w14:textId="77777777" w:rsidR="002D27F9" w:rsidRDefault="002D27F9" w:rsidP="002D27F9">
            <w:pPr>
              <w:spacing w:line="290" w:lineRule="auto"/>
              <w:jc w:val="center"/>
            </w:pPr>
          </w:p>
        </w:tc>
      </w:tr>
      <w:tr w:rsidR="002D27F9" w14:paraId="0D386F46" w14:textId="77777777" w:rsidTr="00485D3E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40" w14:textId="77777777" w:rsidR="002D27F9" w:rsidRDefault="002D27F9" w:rsidP="002D27F9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Path to profitability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41" w14:textId="77777777" w:rsidR="002D27F9" w:rsidRDefault="002D27F9" w:rsidP="002D27F9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have a clear, realistic plan for when and how the business becomes profitable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20579745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42" w14:textId="232C7406" w:rsidR="002D27F9" w:rsidRPr="002D27F9" w:rsidRDefault="002D27F9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307407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43" w14:textId="57C1923E" w:rsidR="002D27F9" w:rsidRPr="002D27F9" w:rsidRDefault="002D27F9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7835781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44" w14:textId="0B53E53E" w:rsidR="002D27F9" w:rsidRPr="00F824AE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F824A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45" w14:textId="77777777" w:rsidR="002D27F9" w:rsidRDefault="002D27F9" w:rsidP="002D27F9">
            <w:pPr>
              <w:spacing w:line="290" w:lineRule="auto"/>
              <w:jc w:val="center"/>
            </w:pPr>
          </w:p>
        </w:tc>
      </w:tr>
      <w:tr w:rsidR="002D27F9" w14:paraId="0D386F4D" w14:textId="77777777" w:rsidTr="00485D3E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47" w14:textId="77777777" w:rsidR="002D27F9" w:rsidRDefault="002D27F9" w:rsidP="002D27F9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Funding history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48" w14:textId="77777777" w:rsidR="002D27F9" w:rsidRDefault="002D27F9" w:rsidP="002D27F9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can account clearly for any previous funding received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5544693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49" w14:textId="4484B222" w:rsidR="002D27F9" w:rsidRPr="002D27F9" w:rsidRDefault="002D27F9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2396434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4A" w14:textId="4EB68431" w:rsidR="002D27F9" w:rsidRPr="002D27F9" w:rsidRDefault="002D27F9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2D27F9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8587371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4B" w14:textId="5D0C83C7" w:rsidR="002D27F9" w:rsidRPr="00F824AE" w:rsidRDefault="002D27F9" w:rsidP="002D27F9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F824A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4C" w14:textId="77777777" w:rsidR="002D27F9" w:rsidRDefault="002D27F9" w:rsidP="002D27F9">
            <w:pPr>
              <w:spacing w:line="290" w:lineRule="auto"/>
              <w:jc w:val="center"/>
            </w:pPr>
          </w:p>
        </w:tc>
      </w:tr>
      <w:tr w:rsidR="00E37872" w14:paraId="0D386F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6"/>
            <w:tcBorders>
              <w:top w:val="single" w:sz="4" w:space="0" w:color="0682A7"/>
              <w:left w:val="single" w:sz="4" w:space="0" w:color="0682A7"/>
              <w:bottom w:val="single" w:sz="4" w:space="0" w:color="0682A7"/>
              <w:right w:val="single" w:sz="4" w:space="0" w:color="0682A7"/>
            </w:tcBorders>
            <w:shd w:val="clear" w:color="auto" w:fill="0682A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4E" w14:textId="77777777" w:rsidR="00E37872" w:rsidRDefault="006930E3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E — The funding ask</w:t>
            </w:r>
          </w:p>
        </w:tc>
      </w:tr>
      <w:tr w:rsidR="00485D3E" w14:paraId="0D386F56" w14:textId="77777777" w:rsidTr="00485D3E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50" w14:textId="77777777" w:rsidR="00485D3E" w:rsidRDefault="00485D3E" w:rsidP="00485D3E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Clarity of ask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51" w14:textId="77777777" w:rsidR="00485D3E" w:rsidRDefault="00485D3E" w:rsidP="00485D3E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know exactly how much you need and can justify the amount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3453310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52" w14:textId="4EA491E1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9437613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53" w14:textId="5F221660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4364383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54" w14:textId="42FFF81C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55" w14:textId="77777777" w:rsidR="00485D3E" w:rsidRDefault="00485D3E" w:rsidP="00485D3E">
            <w:pPr>
              <w:spacing w:line="290" w:lineRule="auto"/>
              <w:jc w:val="center"/>
            </w:pPr>
          </w:p>
        </w:tc>
      </w:tr>
      <w:tr w:rsidR="00485D3E" w14:paraId="0D386F5D" w14:textId="77777777" w:rsidTr="00485D3E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57" w14:textId="77777777" w:rsidR="00485D3E" w:rsidRDefault="00485D3E" w:rsidP="00485D3E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Use of funds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58" w14:textId="77777777" w:rsidR="00485D3E" w:rsidRDefault="00485D3E" w:rsidP="00485D3E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can break down precisely how the investment will be used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17240163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59" w14:textId="63574079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9942416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5A" w14:textId="72386213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7470032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5B" w14:textId="40259C7D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5C" w14:textId="77777777" w:rsidR="00485D3E" w:rsidRDefault="00485D3E" w:rsidP="00485D3E">
            <w:pPr>
              <w:spacing w:line="290" w:lineRule="auto"/>
              <w:jc w:val="center"/>
            </w:pPr>
          </w:p>
        </w:tc>
      </w:tr>
      <w:tr w:rsidR="00485D3E" w14:paraId="0D386F64" w14:textId="77777777" w:rsidTr="00485D3E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5E" w14:textId="77777777" w:rsidR="00485D3E" w:rsidRDefault="00485D3E" w:rsidP="00485D3E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Investor return / exit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5F" w14:textId="77777777" w:rsidR="00485D3E" w:rsidRDefault="00485D3E" w:rsidP="00485D3E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have considered how investors will make a return, and over what timeframe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19268388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60" w14:textId="02DA586F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18041162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61" w14:textId="1F46B2FB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14306949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62" w14:textId="34F0D478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63" w14:textId="77777777" w:rsidR="00485D3E" w:rsidRDefault="00485D3E" w:rsidP="00485D3E">
            <w:pPr>
              <w:spacing w:line="290" w:lineRule="auto"/>
              <w:jc w:val="center"/>
            </w:pPr>
          </w:p>
        </w:tc>
      </w:tr>
      <w:tr w:rsidR="00485D3E" w14:paraId="0D386F6B" w14:textId="77777777" w:rsidTr="00485D3E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65" w14:textId="77777777" w:rsidR="00485D3E" w:rsidRDefault="00485D3E" w:rsidP="00485D3E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Valuation awareness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66" w14:textId="77777777" w:rsidR="00485D3E" w:rsidRDefault="00485D3E" w:rsidP="00485D3E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have considered how you would value the business, and why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8964334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67" w14:textId="5DE3F2AB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2245017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68" w14:textId="6F71D999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5624505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69" w14:textId="27D2B2BC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6A" w14:textId="77777777" w:rsidR="00485D3E" w:rsidRDefault="00485D3E" w:rsidP="00485D3E">
            <w:pPr>
              <w:spacing w:line="290" w:lineRule="auto"/>
              <w:jc w:val="center"/>
            </w:pPr>
          </w:p>
        </w:tc>
      </w:tr>
      <w:tr w:rsidR="00485D3E" w14:paraId="0D386F72" w14:textId="77777777" w:rsidTr="00485D3E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6C" w14:textId="77777777" w:rsidR="00485D3E" w:rsidRDefault="00485D3E" w:rsidP="00485D3E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EIS / SEIS eligibility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6D" w14:textId="77777777" w:rsidR="00485D3E" w:rsidRDefault="00485D3E" w:rsidP="00485D3E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have checked, or taken advice on, whether your business qualifies for EIS or SEIS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21097961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6E" w14:textId="72900C07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20953799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6F" w14:textId="55C3056D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14342432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70" w14:textId="747D8AA8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71" w14:textId="77777777" w:rsidR="00485D3E" w:rsidRDefault="00485D3E" w:rsidP="00485D3E">
            <w:pPr>
              <w:spacing w:line="290" w:lineRule="auto"/>
              <w:jc w:val="center"/>
            </w:pPr>
          </w:p>
        </w:tc>
      </w:tr>
      <w:tr w:rsidR="00E37872" w14:paraId="0D386F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6"/>
            <w:tcBorders>
              <w:top w:val="single" w:sz="4" w:space="0" w:color="0682A7"/>
              <w:left w:val="single" w:sz="4" w:space="0" w:color="0682A7"/>
              <w:bottom w:val="single" w:sz="4" w:space="0" w:color="0682A7"/>
              <w:right w:val="single" w:sz="4" w:space="0" w:color="0682A7"/>
            </w:tcBorders>
            <w:shd w:val="clear" w:color="auto" w:fill="0682A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73" w14:textId="77777777" w:rsidR="00E37872" w:rsidRDefault="006930E3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F — Pitch and communication</w:t>
            </w:r>
          </w:p>
        </w:tc>
      </w:tr>
      <w:tr w:rsidR="00485D3E" w14:paraId="0D386F7B" w14:textId="77777777" w:rsidTr="00485D3E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75" w14:textId="77777777" w:rsidR="00485D3E" w:rsidRDefault="00485D3E" w:rsidP="00485D3E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Pitch deck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76" w14:textId="77777777" w:rsidR="00485D3E" w:rsidRDefault="00485D3E" w:rsidP="00485D3E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have a clear, structured investor pitch deck, or are working on one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2188163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77" w14:textId="10CEFED7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5398687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78" w14:textId="458DEF16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6814285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79" w14:textId="5447B087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7A" w14:textId="77777777" w:rsidR="00485D3E" w:rsidRDefault="00485D3E" w:rsidP="00485D3E">
            <w:pPr>
              <w:spacing w:line="290" w:lineRule="auto"/>
              <w:jc w:val="center"/>
            </w:pPr>
          </w:p>
        </w:tc>
      </w:tr>
      <w:tr w:rsidR="00485D3E" w14:paraId="0D386F82" w14:textId="77777777" w:rsidTr="00485D3E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7C" w14:textId="77777777" w:rsidR="00485D3E" w:rsidRDefault="00485D3E" w:rsidP="00485D3E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Investor one-pager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7D" w14:textId="77777777" w:rsidR="00485D3E" w:rsidRDefault="00485D3E" w:rsidP="00485D3E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have a concise one-page summary for first investor introductions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516190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7E" w14:textId="5DFD3334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3501430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7F" w14:textId="21E3EBBE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7608276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80" w14:textId="42EB4C96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81" w14:textId="77777777" w:rsidR="00485D3E" w:rsidRDefault="00485D3E" w:rsidP="00485D3E">
            <w:pPr>
              <w:spacing w:line="290" w:lineRule="auto"/>
              <w:jc w:val="center"/>
            </w:pPr>
          </w:p>
        </w:tc>
      </w:tr>
      <w:tr w:rsidR="00485D3E" w14:paraId="0D386F89" w14:textId="77777777" w:rsidTr="00485D3E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83" w14:textId="77777777" w:rsidR="00485D3E" w:rsidRDefault="00485D3E" w:rsidP="00485D3E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Pitch confidence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84" w14:textId="77777777" w:rsidR="00485D3E" w:rsidRDefault="00485D3E" w:rsidP="00485D3E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can present your opportunity clearly, handle questions and manage nerves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6904499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85" w14:textId="4B3B697A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6272253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86" w14:textId="0EEB0566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14559802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87" w14:textId="6B1017B1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88" w14:textId="77777777" w:rsidR="00485D3E" w:rsidRDefault="00485D3E" w:rsidP="00485D3E">
            <w:pPr>
              <w:spacing w:line="290" w:lineRule="auto"/>
              <w:jc w:val="center"/>
            </w:pPr>
          </w:p>
        </w:tc>
      </w:tr>
      <w:tr w:rsidR="00485D3E" w14:paraId="0D386F90" w14:textId="77777777" w:rsidTr="00485D3E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0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8A" w14:textId="77777777" w:rsidR="00485D3E" w:rsidRDefault="00485D3E" w:rsidP="00485D3E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Story and narrative</w:t>
            </w:r>
          </w:p>
        </w:tc>
        <w:tc>
          <w:tcPr>
            <w:tcW w:w="3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8B" w14:textId="77777777" w:rsidR="00485D3E" w:rsidRDefault="00485D3E" w:rsidP="00485D3E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have a compelling founder story and can explain why you are the right person to do this</w:t>
            </w:r>
          </w:p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6D5D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11774979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8C" w14:textId="03F41339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BE8C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5885003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8D" w14:textId="76EA9C74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D6EDD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sdt>
            <w:sdtPr>
              <w:rPr>
                <w:b/>
                <w:bCs/>
                <w:color w:val="0682A7"/>
                <w:sz w:val="26"/>
                <w:szCs w:val="26"/>
              </w:rPr>
              <w:id w:val="-6277111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86F8E" w14:textId="3F79A47F" w:rsidR="00485D3E" w:rsidRPr="00485D3E" w:rsidRDefault="00485D3E" w:rsidP="00485D3E">
                <w:pPr>
                  <w:spacing w:line="290" w:lineRule="auto"/>
                  <w:jc w:val="center"/>
                  <w:rPr>
                    <w:b/>
                    <w:bCs/>
                  </w:rPr>
                </w:pPr>
                <w:r w:rsidRPr="00485D3E">
                  <w:rPr>
                    <w:rFonts w:ascii="MS Gothic" w:eastAsia="MS Gothic" w:hAnsi="MS Gothic" w:hint="eastAsia"/>
                    <w:b/>
                    <w:bCs/>
                    <w:color w:val="0682A7"/>
                    <w:sz w:val="26"/>
                    <w:szCs w:val="26"/>
                  </w:rPr>
                  <w:t>☐</w:t>
                </w:r>
              </w:p>
            </w:sdtContent>
          </w:sdt>
        </w:tc>
        <w:tc>
          <w:tcPr>
            <w:tcW w:w="95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8F" w14:textId="77777777" w:rsidR="00485D3E" w:rsidRDefault="00485D3E" w:rsidP="00485D3E">
            <w:pPr>
              <w:spacing w:line="290" w:lineRule="auto"/>
              <w:jc w:val="center"/>
            </w:pPr>
          </w:p>
        </w:tc>
      </w:tr>
    </w:tbl>
    <w:p w14:paraId="0D386F91" w14:textId="77777777" w:rsidR="00E37872" w:rsidRDefault="00E37872">
      <w:pPr>
        <w:spacing w:after="200"/>
      </w:pPr>
    </w:p>
    <w:p w14:paraId="0D386F92" w14:textId="77777777" w:rsidR="00E37872" w:rsidRDefault="006930E3">
      <w:pPr>
        <w:keepNext/>
        <w:pBdr>
          <w:bottom w:val="single" w:sz="8" w:space="4" w:color="08A8D9"/>
        </w:pBdr>
        <w:spacing w:before="240" w:after="140" w:line="290" w:lineRule="auto"/>
      </w:pPr>
      <w:r>
        <w:rPr>
          <w:b/>
          <w:bCs/>
          <w:color w:val="27367F"/>
          <w:sz w:val="30"/>
          <w:szCs w:val="30"/>
        </w:rPr>
        <w:t>Section 3 — Scoring and next steps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37872" w14:paraId="0D386F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0682A7"/>
              <w:bottom w:val="none" w:sz="0" w:space="0" w:color="FFFFFF"/>
              <w:right w:val="none" w:sz="0" w:space="0" w:color="FFFFFF"/>
            </w:tcBorders>
            <w:shd w:val="clear" w:color="auto" w:fill="E7F4F9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0D386F93" w14:textId="77777777" w:rsidR="00E37872" w:rsidRDefault="006930E3">
            <w:pPr>
              <w:spacing w:after="60" w:line="290" w:lineRule="auto"/>
            </w:pPr>
            <w:r>
              <w:rPr>
                <w:b/>
                <w:bCs/>
                <w:color w:val="27367F"/>
                <w:sz w:val="23"/>
                <w:szCs w:val="23"/>
              </w:rPr>
              <w:t>How to score yourself</w:t>
            </w:r>
          </w:p>
          <w:p w14:paraId="0D386F94" w14:textId="77777777" w:rsidR="00E37872" w:rsidRDefault="006930E3">
            <w:pPr>
              <w:spacing w:line="290" w:lineRule="auto"/>
            </w:pPr>
            <w:r>
              <w:rPr>
                <w:color w:val="222633"/>
              </w:rPr>
              <w:t>Not yet = 1 point  ·  Partly = 2 points  ·  Yes = 3 points. Add up your total across all 26 areas (maximum 78 points).</w:t>
            </w:r>
          </w:p>
        </w:tc>
      </w:tr>
    </w:tbl>
    <w:p w14:paraId="0D386F96" w14:textId="77777777" w:rsidR="00E37872" w:rsidRDefault="00E37872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2100"/>
        <w:gridCol w:w="6238"/>
      </w:tblGrid>
      <w:tr w:rsidR="00E37872" w14:paraId="0D386F9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97" w14:textId="77777777" w:rsidR="00E37872" w:rsidRDefault="006930E3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Score</w:t>
            </w:r>
          </w:p>
        </w:tc>
        <w:tc>
          <w:tcPr>
            <w:tcW w:w="210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98" w14:textId="77777777" w:rsidR="00E37872" w:rsidRDefault="006930E3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Readiness level</w:t>
            </w:r>
          </w:p>
        </w:tc>
        <w:tc>
          <w:tcPr>
            <w:tcW w:w="6238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99" w14:textId="77777777" w:rsidR="00E37872" w:rsidRDefault="006930E3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What we recommend</w:t>
            </w:r>
          </w:p>
        </w:tc>
      </w:tr>
      <w:tr w:rsidR="00E37872" w14:paraId="0D386F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9B" w14:textId="77777777" w:rsidR="00E37872" w:rsidRDefault="006930E3">
            <w:pPr>
              <w:keepNext/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26–38</w:t>
            </w:r>
          </w:p>
        </w:tc>
        <w:tc>
          <w:tcPr>
            <w:tcW w:w="21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9C" w14:textId="77777777" w:rsidR="00E37872" w:rsidRDefault="006930E3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Early stage</w:t>
            </w:r>
          </w:p>
        </w:tc>
        <w:tc>
          <w:tcPr>
            <w:tcW w:w="62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9D" w14:textId="77777777" w:rsidR="00E37872" w:rsidRDefault="006930E3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Focus on the fundamentals: accounts, market evidence and team. Book a Funding Diagnostic Session to build a prioritised action plan.</w:t>
            </w:r>
          </w:p>
        </w:tc>
      </w:tr>
      <w:tr w:rsidR="00E37872" w14:paraId="0D386F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9F" w14:textId="77777777" w:rsidR="00E37872" w:rsidRDefault="006930E3">
            <w:pPr>
              <w:keepNext/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39–52</w:t>
            </w:r>
          </w:p>
        </w:tc>
        <w:tc>
          <w:tcPr>
            <w:tcW w:w="21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A0" w14:textId="77777777" w:rsidR="00E37872" w:rsidRDefault="006930E3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Developing</w:t>
            </w:r>
          </w:p>
        </w:tc>
        <w:tc>
          <w:tcPr>
            <w:tcW w:w="62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A1" w14:textId="77777777" w:rsidR="00E37872" w:rsidRDefault="006930E3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have made a good start. Pick your 3–5 weakest areas and work through them. Finance Accelerator workshops, guides and adviser sessions can help.</w:t>
            </w:r>
          </w:p>
        </w:tc>
      </w:tr>
      <w:tr w:rsidR="00E37872" w14:paraId="0D386F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A3" w14:textId="77777777" w:rsidR="00E37872" w:rsidRDefault="006930E3">
            <w:pPr>
              <w:keepNext/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53–65</w:t>
            </w:r>
          </w:p>
        </w:tc>
        <w:tc>
          <w:tcPr>
            <w:tcW w:w="21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A4" w14:textId="77777777" w:rsidR="00E37872" w:rsidRDefault="006930E3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Nearly ready</w:t>
            </w:r>
          </w:p>
        </w:tc>
        <w:tc>
          <w:tcPr>
            <w:tcW w:w="62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A5" w14:textId="77777777" w:rsidR="00E37872" w:rsidRDefault="006930E3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are in good shape. Close the gaps, get your pitch materials ready (see the Pitch Readiness Checklist, GLBFA-TOOL-005) and consider the Angel Preparation Programme.</w:t>
            </w:r>
          </w:p>
        </w:tc>
      </w:tr>
      <w:tr w:rsidR="00E37872" w14:paraId="0D386F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A7" w14:textId="77777777" w:rsidR="00E37872" w:rsidRDefault="006930E3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66–78</w:t>
            </w:r>
          </w:p>
        </w:tc>
        <w:tc>
          <w:tcPr>
            <w:tcW w:w="21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A8" w14:textId="77777777" w:rsidR="00E37872" w:rsidRDefault="006930E3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Investment ready</w:t>
            </w:r>
          </w:p>
        </w:tc>
        <w:tc>
          <w:tcPr>
            <w:tcW w:w="62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A9" w14:textId="77777777" w:rsidR="00E37872" w:rsidRDefault="006930E3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are in a strong position to approach investors. Contact the Finance Accelerator to be introduced to Lincolnshire Business Angels or relevant MEIF II fund managers.</w:t>
            </w:r>
          </w:p>
        </w:tc>
      </w:tr>
    </w:tbl>
    <w:p w14:paraId="0D386FAB" w14:textId="77777777" w:rsidR="00E37872" w:rsidRDefault="00E37872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238"/>
      </w:tblGrid>
      <w:tr w:rsidR="00E37872" w14:paraId="0D386FAE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34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E7F4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AC" w14:textId="77777777" w:rsidR="00E37872" w:rsidRDefault="006930E3">
            <w:pPr>
              <w:spacing w:line="290" w:lineRule="auto"/>
            </w:pPr>
            <w:r>
              <w:rPr>
                <w:b/>
                <w:bCs/>
                <w:color w:val="27367F"/>
                <w:sz w:val="21"/>
                <w:szCs w:val="21"/>
              </w:rPr>
              <w:t>My total score (out of 78)</w:t>
            </w:r>
          </w:p>
        </w:tc>
        <w:tc>
          <w:tcPr>
            <w:tcW w:w="62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386FAD" w14:textId="77777777" w:rsidR="00E37872" w:rsidRDefault="00E37872">
            <w:pPr>
              <w:spacing w:line="290" w:lineRule="auto"/>
            </w:pPr>
          </w:p>
        </w:tc>
      </w:tr>
    </w:tbl>
    <w:p w14:paraId="0D386FAF" w14:textId="77777777" w:rsidR="00E37872" w:rsidRDefault="00E37872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37872" w14:paraId="0D386FB1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96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0D386FB0" w14:textId="77777777" w:rsidR="00E37872" w:rsidRDefault="006930E3">
            <w:pPr>
              <w:spacing w:line="290" w:lineRule="auto"/>
            </w:pPr>
            <w:r>
              <w:rPr>
                <w:b/>
                <w:bCs/>
                <w:color w:val="27367F"/>
                <w:sz w:val="21"/>
                <w:szCs w:val="21"/>
              </w:rPr>
              <w:t>My three priority areas to improve</w:t>
            </w:r>
          </w:p>
        </w:tc>
      </w:tr>
    </w:tbl>
    <w:p w14:paraId="0D386FB2" w14:textId="77777777" w:rsidR="00E37872" w:rsidRDefault="00E37872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37872" w14:paraId="0D386FB4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96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0D386FB3" w14:textId="77777777" w:rsidR="00E37872" w:rsidRDefault="006930E3">
            <w:pPr>
              <w:spacing w:line="290" w:lineRule="auto"/>
            </w:pPr>
            <w:r>
              <w:rPr>
                <w:b/>
                <w:bCs/>
                <w:color w:val="27367F"/>
                <w:sz w:val="21"/>
                <w:szCs w:val="21"/>
              </w:rPr>
              <w:t>My agreed next step with the Finance Accelerator</w:t>
            </w:r>
          </w:p>
        </w:tc>
      </w:tr>
    </w:tbl>
    <w:p w14:paraId="0D386FB5" w14:textId="77777777" w:rsidR="00E37872" w:rsidRDefault="00E37872">
      <w:pPr>
        <w:spacing w:after="200"/>
      </w:pPr>
    </w:p>
    <w:p w14:paraId="0D386FB6" w14:textId="77777777" w:rsidR="00E37872" w:rsidRDefault="006930E3">
      <w:pPr>
        <w:keepNext/>
        <w:spacing w:before="160" w:after="80" w:line="290" w:lineRule="auto"/>
      </w:pPr>
      <w:r>
        <w:rPr>
          <w:b/>
          <w:bCs/>
          <w:color w:val="045C76"/>
          <w:sz w:val="24"/>
          <w:szCs w:val="24"/>
        </w:rPr>
        <w:t>Related Finance Accelerator resources</w:t>
      </w:r>
    </w:p>
    <w:p w14:paraId="0D386FB7" w14:textId="77777777" w:rsidR="00E37872" w:rsidRDefault="006930E3">
      <w:pPr>
        <w:keepNext/>
        <w:tabs>
          <w:tab w:val="left" w:pos="2000"/>
        </w:tabs>
        <w:spacing w:after="50"/>
      </w:pPr>
      <w:r>
        <w:rPr>
          <w:b/>
          <w:bCs/>
          <w:color w:val="0682A7"/>
          <w:sz w:val="18"/>
          <w:szCs w:val="18"/>
        </w:rPr>
        <w:t>GLBFA-GUIDE-003</w:t>
      </w:r>
      <w:r>
        <w:tab/>
      </w:r>
      <w:r>
        <w:rPr>
          <w:color w:val="222633"/>
          <w:sz w:val="20"/>
          <w:szCs w:val="20"/>
        </w:rPr>
        <w:t>Investment Readiness: What Investors Look For</w:t>
      </w:r>
    </w:p>
    <w:p w14:paraId="0D386FB8" w14:textId="77777777" w:rsidR="00E37872" w:rsidRDefault="006930E3">
      <w:pPr>
        <w:keepNext/>
        <w:tabs>
          <w:tab w:val="left" w:pos="2000"/>
        </w:tabs>
        <w:spacing w:after="50"/>
      </w:pPr>
      <w:r>
        <w:rPr>
          <w:b/>
          <w:bCs/>
          <w:color w:val="0682A7"/>
          <w:sz w:val="18"/>
          <w:szCs w:val="18"/>
        </w:rPr>
        <w:t>GLBFA-WS-003</w:t>
      </w:r>
      <w:r>
        <w:tab/>
      </w:r>
      <w:r>
        <w:rPr>
          <w:color w:val="222633"/>
          <w:sz w:val="20"/>
          <w:szCs w:val="20"/>
        </w:rPr>
        <w:t>Preparing for Equity Investment (workshop)</w:t>
      </w:r>
    </w:p>
    <w:p w14:paraId="0D386FB9" w14:textId="77777777" w:rsidR="00E37872" w:rsidRDefault="006930E3">
      <w:pPr>
        <w:keepNext/>
        <w:tabs>
          <w:tab w:val="left" w:pos="2000"/>
        </w:tabs>
        <w:spacing w:after="50"/>
      </w:pPr>
      <w:r>
        <w:rPr>
          <w:b/>
          <w:bCs/>
          <w:color w:val="0682A7"/>
          <w:sz w:val="18"/>
          <w:szCs w:val="18"/>
        </w:rPr>
        <w:t>GLBFA-TOOL-005</w:t>
      </w:r>
      <w:r>
        <w:tab/>
      </w:r>
      <w:r>
        <w:rPr>
          <w:color w:val="222633"/>
          <w:sz w:val="20"/>
          <w:szCs w:val="20"/>
        </w:rPr>
        <w:t>Pitch Readiness Checklist</w:t>
      </w:r>
    </w:p>
    <w:p w14:paraId="0D386FBA" w14:textId="77777777" w:rsidR="00E37872" w:rsidRDefault="006930E3">
      <w:pPr>
        <w:keepNext/>
        <w:tabs>
          <w:tab w:val="left" w:pos="2000"/>
        </w:tabs>
        <w:spacing w:after="50"/>
      </w:pPr>
      <w:r>
        <w:rPr>
          <w:b/>
          <w:bCs/>
          <w:color w:val="0682A7"/>
          <w:sz w:val="18"/>
          <w:szCs w:val="18"/>
        </w:rPr>
        <w:t>GLBFA-XLS-005</w:t>
      </w:r>
      <w:r>
        <w:tab/>
      </w:r>
      <w:r>
        <w:rPr>
          <w:color w:val="222633"/>
          <w:sz w:val="20"/>
          <w:szCs w:val="20"/>
        </w:rPr>
        <w:t>Valuation Worksheet</w:t>
      </w:r>
    </w:p>
    <w:p w14:paraId="0D386FBB" w14:textId="77777777" w:rsidR="00E37872" w:rsidRDefault="006930E3">
      <w:pPr>
        <w:keepNext/>
        <w:tabs>
          <w:tab w:val="left" w:pos="2000"/>
        </w:tabs>
        <w:spacing w:after="50"/>
        <w:rPr>
          <w:color w:val="222633"/>
          <w:sz w:val="20"/>
          <w:szCs w:val="20"/>
        </w:rPr>
      </w:pPr>
      <w:r>
        <w:rPr>
          <w:b/>
          <w:bCs/>
          <w:color w:val="0682A7"/>
          <w:sz w:val="18"/>
          <w:szCs w:val="18"/>
        </w:rPr>
        <w:t>GLBFA-TOOL-006</w:t>
      </w:r>
      <w:r>
        <w:tab/>
      </w:r>
      <w:r>
        <w:rPr>
          <w:color w:val="222633"/>
          <w:sz w:val="20"/>
          <w:szCs w:val="20"/>
        </w:rPr>
        <w:t>Finance Readiness Check (online)</w:t>
      </w:r>
    </w:p>
    <w:p w14:paraId="0D386FBC" w14:textId="77777777" w:rsidR="00485D3E" w:rsidRDefault="00485D3E">
      <w:pPr>
        <w:keepNext/>
        <w:tabs>
          <w:tab w:val="left" w:pos="2000"/>
        </w:tabs>
        <w:spacing w:after="5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37872" w14:paraId="0D386F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08A8D9"/>
              <w:bottom w:val="none" w:sz="0" w:space="0" w:color="FFFFFF"/>
              <w:right w:val="none" w:sz="0" w:space="0" w:color="FFFFFF"/>
            </w:tcBorders>
            <w:shd w:val="clear" w:color="auto" w:fill="27367F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0D386FBD" w14:textId="77777777" w:rsidR="00E37872" w:rsidRDefault="006930E3">
            <w:pPr>
              <w:spacing w:after="60" w:line="29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Book your fully funded Funding Diagnostic Session</w:t>
            </w:r>
          </w:p>
          <w:p w14:paraId="0D386FBE" w14:textId="77777777" w:rsidR="00E37872" w:rsidRDefault="006930E3">
            <w:pPr>
              <w:spacing w:after="80" w:line="290" w:lineRule="auto"/>
            </w:pPr>
            <w:r>
              <w:rPr>
                <w:color w:val="FFFFFF"/>
              </w:rPr>
              <w:t>A Finance Accelerator adviser can go through your completed self-assessment with you and agree a practical plan.</w:t>
            </w:r>
          </w:p>
          <w:p w14:paraId="0D386FBF" w14:textId="77777777" w:rsidR="00E37872" w:rsidRDefault="006930E3">
            <w:pPr>
              <w:spacing w:line="290" w:lineRule="auto"/>
            </w:pPr>
            <w:r>
              <w:rPr>
                <w:color w:val="FFFFFF"/>
              </w:rPr>
              <w:t>businesslincolnshire.com</w:t>
            </w:r>
          </w:p>
        </w:tc>
      </w:tr>
    </w:tbl>
    <w:p w14:paraId="0D386FC1" w14:textId="77777777" w:rsidR="00E37872" w:rsidRDefault="00E37872"/>
    <w:sectPr w:rsidR="00E37872">
      <w:headerReference w:type="default" r:id="rId10"/>
      <w:footerReference w:type="default" r:id="rId11"/>
      <w:pgSz w:w="11906" w:h="16838"/>
      <w:pgMar w:top="1700" w:right="1134" w:bottom="1300" w:left="1134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05B4F" w14:textId="77777777" w:rsidR="003F3137" w:rsidRDefault="003F3137">
      <w:r>
        <w:separator/>
      </w:r>
    </w:p>
  </w:endnote>
  <w:endnote w:type="continuationSeparator" w:id="0">
    <w:p w14:paraId="7BB9A6AE" w14:textId="77777777" w:rsidR="003F3137" w:rsidRDefault="003F3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86FC6" w14:textId="368BE222" w:rsidR="00E37872" w:rsidRDefault="006930E3">
    <w:pPr>
      <w:pBdr>
        <w:top w:val="single" w:sz="6" w:space="6" w:color="B9D7E4"/>
      </w:pBdr>
      <w:tabs>
        <w:tab w:val="right" w:pos="9638"/>
      </w:tabs>
    </w:pPr>
    <w:r>
      <w:rPr>
        <w:color w:val="4A4F63"/>
        <w:sz w:val="16"/>
        <w:szCs w:val="16"/>
      </w:rPr>
      <w:t>Business Lincolnshire Finance Accelerator  ·  GLBFA-TOOL-001  ·  Version 2.0  ·  businesslincolnshire.com</w:t>
    </w:r>
    <w:r>
      <w:rPr>
        <w:color w:val="4A4F63"/>
        <w:sz w:val="16"/>
        <w:szCs w:val="16"/>
      </w:rPr>
      <w:tab/>
      <w:t xml:space="preserve">Page </w:t>
    </w:r>
    <w:r>
      <w:rPr>
        <w:color w:val="4A4F63"/>
        <w:sz w:val="16"/>
        <w:szCs w:val="16"/>
      </w:rPr>
      <w:fldChar w:fldCharType="begin"/>
    </w:r>
    <w:r>
      <w:rPr>
        <w:color w:val="4A4F63"/>
        <w:sz w:val="16"/>
        <w:szCs w:val="16"/>
      </w:rPr>
      <w:instrText>PAGE</w:instrText>
    </w:r>
    <w:r>
      <w:rPr>
        <w:color w:val="4A4F63"/>
        <w:sz w:val="16"/>
        <w:szCs w:val="16"/>
      </w:rPr>
      <w:fldChar w:fldCharType="separate"/>
    </w:r>
    <w:r w:rsidR="00971790">
      <w:rPr>
        <w:noProof/>
        <w:color w:val="4A4F63"/>
        <w:sz w:val="16"/>
        <w:szCs w:val="16"/>
      </w:rPr>
      <w:t>1</w:t>
    </w:r>
    <w:r>
      <w:rPr>
        <w:color w:val="4A4F63"/>
        <w:sz w:val="16"/>
        <w:szCs w:val="16"/>
      </w:rPr>
      <w:fldChar w:fldCharType="end"/>
    </w:r>
    <w:r>
      <w:rPr>
        <w:color w:val="4A4F63"/>
        <w:sz w:val="16"/>
        <w:szCs w:val="16"/>
      </w:rPr>
      <w:t xml:space="preserve"> of </w:t>
    </w:r>
    <w:r>
      <w:rPr>
        <w:color w:val="4A4F63"/>
        <w:sz w:val="16"/>
        <w:szCs w:val="16"/>
      </w:rPr>
      <w:fldChar w:fldCharType="begin"/>
    </w:r>
    <w:r>
      <w:rPr>
        <w:color w:val="4A4F63"/>
        <w:sz w:val="16"/>
        <w:szCs w:val="16"/>
      </w:rPr>
      <w:instrText>NUMPAGES</w:instrText>
    </w:r>
    <w:r>
      <w:rPr>
        <w:color w:val="4A4F63"/>
        <w:sz w:val="16"/>
        <w:szCs w:val="16"/>
      </w:rPr>
      <w:fldChar w:fldCharType="separate"/>
    </w:r>
    <w:r w:rsidR="00971790">
      <w:rPr>
        <w:noProof/>
        <w:color w:val="4A4F63"/>
        <w:sz w:val="16"/>
        <w:szCs w:val="16"/>
      </w:rPr>
      <w:t>2</w:t>
    </w:r>
    <w:r>
      <w:rPr>
        <w:color w:val="4A4F63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2C9C1" w14:textId="77777777" w:rsidR="003F3137" w:rsidRDefault="003F3137">
      <w:r>
        <w:separator/>
      </w:r>
    </w:p>
  </w:footnote>
  <w:footnote w:type="continuationSeparator" w:id="0">
    <w:p w14:paraId="02E25469" w14:textId="77777777" w:rsidR="003F3137" w:rsidRDefault="003F3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E37872" w14:paraId="0D386FC4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140" w:type="dxa"/>
            <w:bottom w:w="0" w:type="dxa"/>
            <w:right w:w="140" w:type="dxa"/>
          </w:tcMar>
          <w:vAlign w:val="bottom"/>
        </w:tcPr>
        <w:p w14:paraId="0D386FC2" w14:textId="77777777" w:rsidR="00E37872" w:rsidRDefault="006930E3">
          <w:r>
            <w:rPr>
              <w:noProof/>
            </w:rPr>
            <w:drawing>
              <wp:inline distT="0" distB="0" distL="0" distR="0" wp14:anchorId="0D386FC7" wp14:editId="0D386FC8">
                <wp:extent cx="1428750" cy="438150"/>
                <wp:effectExtent l="0" t="0" r="0" b="0"/>
                <wp:docPr id="1" name="fa" descr="Finance Accelerator logo" title="Finance Accelerat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140" w:type="dxa"/>
            <w:bottom w:w="0" w:type="dxa"/>
            <w:right w:w="140" w:type="dxa"/>
          </w:tcMar>
          <w:vAlign w:val="bottom"/>
        </w:tcPr>
        <w:p w14:paraId="0D386FC3" w14:textId="77777777" w:rsidR="00E37872" w:rsidRDefault="006930E3">
          <w:pPr>
            <w:jc w:val="right"/>
          </w:pPr>
          <w:r>
            <w:rPr>
              <w:noProof/>
            </w:rPr>
            <w:drawing>
              <wp:inline distT="0" distB="0" distL="0" distR="0" wp14:anchorId="0D386FC9" wp14:editId="0D386FCA">
                <wp:extent cx="990600" cy="638175"/>
                <wp:effectExtent l="0" t="0" r="0" b="0"/>
                <wp:docPr id="938415562" name="bl" descr="Business Lincolnshire Business Growth Academy logo" title="Business Lincolnshi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D386FC5" w14:textId="77777777" w:rsidR="00E37872" w:rsidRDefault="00E37872">
    <w:pPr>
      <w:pBdr>
        <w:bottom w:val="single" w:sz="6" w:space="6" w:color="B9D7E4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A7425"/>
    <w:multiLevelType w:val="hybridMultilevel"/>
    <w:tmpl w:val="EC80B020"/>
    <w:lvl w:ilvl="0" w:tplc="677A32A2">
      <w:start w:val="1"/>
      <w:numFmt w:val="bullet"/>
      <w:lvlText w:val="●"/>
      <w:lvlJc w:val="left"/>
      <w:pPr>
        <w:ind w:left="720" w:hanging="360"/>
      </w:pPr>
    </w:lvl>
    <w:lvl w:ilvl="1" w:tplc="CE6A788A">
      <w:start w:val="1"/>
      <w:numFmt w:val="bullet"/>
      <w:lvlText w:val="○"/>
      <w:lvlJc w:val="left"/>
      <w:pPr>
        <w:ind w:left="1440" w:hanging="360"/>
      </w:pPr>
    </w:lvl>
    <w:lvl w:ilvl="2" w:tplc="C988138C">
      <w:start w:val="1"/>
      <w:numFmt w:val="bullet"/>
      <w:lvlText w:val="■"/>
      <w:lvlJc w:val="left"/>
      <w:pPr>
        <w:ind w:left="2160" w:hanging="360"/>
      </w:pPr>
    </w:lvl>
    <w:lvl w:ilvl="3" w:tplc="2656F4AC">
      <w:start w:val="1"/>
      <w:numFmt w:val="bullet"/>
      <w:lvlText w:val="●"/>
      <w:lvlJc w:val="left"/>
      <w:pPr>
        <w:ind w:left="2880" w:hanging="360"/>
      </w:pPr>
    </w:lvl>
    <w:lvl w:ilvl="4" w:tplc="1240618C">
      <w:start w:val="1"/>
      <w:numFmt w:val="bullet"/>
      <w:lvlText w:val="○"/>
      <w:lvlJc w:val="left"/>
      <w:pPr>
        <w:ind w:left="3600" w:hanging="360"/>
      </w:pPr>
    </w:lvl>
    <w:lvl w:ilvl="5" w:tplc="9E20CFB4">
      <w:start w:val="1"/>
      <w:numFmt w:val="bullet"/>
      <w:lvlText w:val="■"/>
      <w:lvlJc w:val="left"/>
      <w:pPr>
        <w:ind w:left="4320" w:hanging="360"/>
      </w:pPr>
    </w:lvl>
    <w:lvl w:ilvl="6" w:tplc="CCF2DE9E">
      <w:start w:val="1"/>
      <w:numFmt w:val="bullet"/>
      <w:lvlText w:val="●"/>
      <w:lvlJc w:val="left"/>
      <w:pPr>
        <w:ind w:left="5040" w:hanging="360"/>
      </w:pPr>
    </w:lvl>
    <w:lvl w:ilvl="7" w:tplc="E4F8B14A">
      <w:start w:val="1"/>
      <w:numFmt w:val="bullet"/>
      <w:lvlText w:val="●"/>
      <w:lvlJc w:val="left"/>
      <w:pPr>
        <w:ind w:left="5760" w:hanging="360"/>
      </w:pPr>
    </w:lvl>
    <w:lvl w:ilvl="8" w:tplc="F79E079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D461F0A"/>
    <w:multiLevelType w:val="hybridMultilevel"/>
    <w:tmpl w:val="11FADF8C"/>
    <w:lvl w:ilvl="0" w:tplc="87E27624">
      <w:start w:val="1"/>
      <w:numFmt w:val="bullet"/>
      <w:lvlText w:val="●"/>
      <w:lvlJc w:val="left"/>
      <w:pPr>
        <w:ind w:left="720" w:hanging="360"/>
      </w:pPr>
    </w:lvl>
    <w:lvl w:ilvl="1" w:tplc="DA464978">
      <w:start w:val="1"/>
      <w:numFmt w:val="bullet"/>
      <w:lvlText w:val="○"/>
      <w:lvlJc w:val="left"/>
      <w:pPr>
        <w:ind w:left="1440" w:hanging="360"/>
      </w:pPr>
    </w:lvl>
    <w:lvl w:ilvl="2" w:tplc="08C6E3B2">
      <w:start w:val="1"/>
      <w:numFmt w:val="bullet"/>
      <w:lvlText w:val="■"/>
      <w:lvlJc w:val="left"/>
      <w:pPr>
        <w:ind w:left="2160" w:hanging="360"/>
      </w:pPr>
    </w:lvl>
    <w:lvl w:ilvl="3" w:tplc="DE60A750">
      <w:start w:val="1"/>
      <w:numFmt w:val="bullet"/>
      <w:lvlText w:val="●"/>
      <w:lvlJc w:val="left"/>
      <w:pPr>
        <w:ind w:left="2880" w:hanging="360"/>
      </w:pPr>
    </w:lvl>
    <w:lvl w:ilvl="4" w:tplc="28B29294">
      <w:start w:val="1"/>
      <w:numFmt w:val="bullet"/>
      <w:lvlText w:val="○"/>
      <w:lvlJc w:val="left"/>
      <w:pPr>
        <w:ind w:left="3600" w:hanging="360"/>
      </w:pPr>
    </w:lvl>
    <w:lvl w:ilvl="5" w:tplc="DEC61042">
      <w:start w:val="1"/>
      <w:numFmt w:val="bullet"/>
      <w:lvlText w:val="■"/>
      <w:lvlJc w:val="left"/>
      <w:pPr>
        <w:ind w:left="4320" w:hanging="360"/>
      </w:pPr>
    </w:lvl>
    <w:lvl w:ilvl="6" w:tplc="340891A0">
      <w:start w:val="1"/>
      <w:numFmt w:val="bullet"/>
      <w:lvlText w:val="●"/>
      <w:lvlJc w:val="left"/>
      <w:pPr>
        <w:ind w:left="5040" w:hanging="360"/>
      </w:pPr>
    </w:lvl>
    <w:lvl w:ilvl="7" w:tplc="1A6AACB4">
      <w:start w:val="1"/>
      <w:numFmt w:val="bullet"/>
      <w:lvlText w:val="●"/>
      <w:lvlJc w:val="left"/>
      <w:pPr>
        <w:ind w:left="5760" w:hanging="360"/>
      </w:pPr>
    </w:lvl>
    <w:lvl w:ilvl="8" w:tplc="2646CCE0">
      <w:start w:val="1"/>
      <w:numFmt w:val="bullet"/>
      <w:lvlText w:val="●"/>
      <w:lvlJc w:val="left"/>
      <w:pPr>
        <w:ind w:left="6480" w:hanging="360"/>
      </w:pPr>
    </w:lvl>
  </w:abstractNum>
  <w:num w:numId="1" w16cid:durableId="322708457">
    <w:abstractNumId w:val="0"/>
    <w:lvlOverride w:ilvl="0">
      <w:startOverride w:val="1"/>
    </w:lvlOverride>
  </w:num>
  <w:num w:numId="2" w16cid:durableId="207342840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872"/>
    <w:rsid w:val="0004529F"/>
    <w:rsid w:val="000A128D"/>
    <w:rsid w:val="000C4021"/>
    <w:rsid w:val="00204484"/>
    <w:rsid w:val="002D27F9"/>
    <w:rsid w:val="003F3137"/>
    <w:rsid w:val="00485D3E"/>
    <w:rsid w:val="004E6D6E"/>
    <w:rsid w:val="00644F0E"/>
    <w:rsid w:val="006930E3"/>
    <w:rsid w:val="008658F0"/>
    <w:rsid w:val="008E4BF6"/>
    <w:rsid w:val="00971790"/>
    <w:rsid w:val="009E61DF"/>
    <w:rsid w:val="00A312D4"/>
    <w:rsid w:val="00AA142A"/>
    <w:rsid w:val="00AF30C6"/>
    <w:rsid w:val="00C81C92"/>
    <w:rsid w:val="00DB1B9B"/>
    <w:rsid w:val="00DD2488"/>
    <w:rsid w:val="00E37872"/>
    <w:rsid w:val="00E622A8"/>
    <w:rsid w:val="00EC699D"/>
    <w:rsid w:val="00EF675A"/>
    <w:rsid w:val="00F75A4C"/>
    <w:rsid w:val="00F824AE"/>
    <w:rsid w:val="00F8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86EB3"/>
  <w15:docId w15:val="{D2CD1BC7-BD48-4B4D-B0E9-4C873390B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8E4B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E4BF6"/>
  </w:style>
  <w:style w:type="paragraph" w:styleId="Footer">
    <w:name w:val="footer"/>
    <w:basedOn w:val="Normal"/>
    <w:link w:val="FooterChar"/>
    <w:uiPriority w:val="99"/>
    <w:semiHidden/>
    <w:unhideWhenUsed/>
    <w:rsid w:val="008E4B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4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12c284-5135-45e8-85b1-bb607e23adae">
      <Terms xmlns="http://schemas.microsoft.com/office/infopath/2007/PartnerControls"/>
    </lcf76f155ced4ddcb4097134ff3c332f>
    <TaxCatchAll xmlns="ab895cf7-099f-4053-bd2e-819cbc3bc63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5EC94E7A34B418BB65C6DFB75EE73" ma:contentTypeVersion="19" ma:contentTypeDescription="Create a new document." ma:contentTypeScope="" ma:versionID="7c1e78dd35d28b323e3baa1aaa477b68">
  <xsd:schema xmlns:xsd="http://www.w3.org/2001/XMLSchema" xmlns:xs="http://www.w3.org/2001/XMLSchema" xmlns:p="http://schemas.microsoft.com/office/2006/metadata/properties" xmlns:ns2="4012c284-5135-45e8-85b1-bb607e23adae" xmlns:ns3="ab895cf7-099f-4053-bd2e-819cbc3bc631" targetNamespace="http://schemas.microsoft.com/office/2006/metadata/properties" ma:root="true" ma:fieldsID="d26ec62f3f9e431ff6996f2a697cd73c" ns2:_="" ns3:_="">
    <xsd:import namespace="4012c284-5135-45e8-85b1-bb607e23adae"/>
    <xsd:import namespace="ab895cf7-099f-4053-bd2e-819cbc3bc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2c284-5135-45e8-85b1-bb607e23a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5cf7-099f-4053-bd2e-819cbc3b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acdea-49c8-4727-8b79-b390e14399bc}" ma:internalName="TaxCatchAll" ma:showField="CatchAllData" ma:web="ab895cf7-099f-4053-bd2e-819cbc3bc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B72B2E-6D75-4CE4-8FDA-DB15CE192165}">
  <ds:schemaRefs>
    <ds:schemaRef ds:uri="http://schemas.microsoft.com/office/2006/metadata/properties"/>
    <ds:schemaRef ds:uri="http://schemas.microsoft.com/office/infopath/2007/PartnerControls"/>
    <ds:schemaRef ds:uri="4012c284-5135-45e8-85b1-bb607e23adae"/>
    <ds:schemaRef ds:uri="ab895cf7-099f-4053-bd2e-819cbc3bc631"/>
  </ds:schemaRefs>
</ds:datastoreItem>
</file>

<file path=customXml/itemProps2.xml><?xml version="1.0" encoding="utf-8"?>
<ds:datastoreItem xmlns:ds="http://schemas.openxmlformats.org/officeDocument/2006/customXml" ds:itemID="{0962E03D-7954-45E8-BD3A-CED4E82867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1745E1-5779-478D-8CA2-842319D1C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2c284-5135-45e8-85b1-bb607e23adae"/>
    <ds:schemaRef ds:uri="ab895cf7-099f-4053-bd2e-819cbc3bc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768</Words>
  <Characters>4381</Characters>
  <Application>Microsoft Office Word</Application>
  <DocSecurity>4</DocSecurity>
  <Lines>36</Lines>
  <Paragraphs>10</Paragraphs>
  <ScaleCrop>false</ScaleCrop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Investment Readiness Self-Assessment — GLBFA-TOOL-001</dc:title>
  <dc:subject/>
  <dc:creator>Russell Copley</dc:creator>
  <cp:keywords/>
  <dc:description>Business Lincolnshire Finance Accelerator — Investment Readiness Self-Assessment</dc:description>
  <cp:lastModifiedBy>Shona Munro</cp:lastModifiedBy>
  <cp:revision>8</cp:revision>
  <dcterms:created xsi:type="dcterms:W3CDTF">2026-09-29T18:44:00Z</dcterms:created>
  <dcterms:modified xsi:type="dcterms:W3CDTF">2026-10-15T09:14:00Z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0x0101001DB5EC94E7A34B418BB65C6DFB75EE73</vt:lpwstr>
  </property>
  <property fmtid="{D5CDD505-2E9C-101B-9397-08002B2CF9AE}" pid="3" name="MediaServiceImageTags">
    <vt:lpwstr/>
  </property>
</Properties>
</file>