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222D6" w14:textId="77777777" w:rsidR="008B702F" w:rsidRDefault="00000000">
      <w:pPr>
        <w:spacing w:before="120" w:after="60" w:line="290" w:lineRule="auto"/>
      </w:pPr>
      <w:r>
        <w:rPr>
          <w:b/>
          <w:bCs/>
          <w:color w:val="0682A7"/>
          <w:spacing w:val="20"/>
          <w:sz w:val="18"/>
          <w:szCs w:val="18"/>
        </w:rPr>
        <w:t>FINANCE ACCELERATOR TOOL  ·  GLBFA-TOOL-005</w:t>
      </w:r>
    </w:p>
    <w:p w14:paraId="53D222D7" w14:textId="77777777" w:rsidR="008B702F" w:rsidRDefault="00000000">
      <w:pPr>
        <w:spacing w:after="100" w:line="250" w:lineRule="auto"/>
      </w:pPr>
      <w:r>
        <w:rPr>
          <w:b/>
          <w:bCs/>
          <w:color w:val="27367F"/>
          <w:sz w:val="48"/>
          <w:szCs w:val="48"/>
        </w:rPr>
        <w:t>Pitch Readiness Checklist</w:t>
      </w:r>
    </w:p>
    <w:p w14:paraId="53D222D8" w14:textId="77777777" w:rsidR="008B702F" w:rsidRDefault="00000000">
      <w:pPr>
        <w:pBdr>
          <w:bottom w:val="single" w:sz="18" w:space="10" w:color="08A8D9"/>
        </w:pBdr>
        <w:spacing w:after="240" w:line="290" w:lineRule="auto"/>
      </w:pPr>
      <w:r>
        <w:rPr>
          <w:color w:val="4A4F63"/>
          <w:sz w:val="24"/>
          <w:szCs w:val="24"/>
        </w:rPr>
        <w:t>Complete before any investor meeting: angel pitch day, MEIF II conversation or first angel meeting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B702F" w14:paraId="53D222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0682A7"/>
              <w:bottom w:val="none" w:sz="0" w:space="0" w:color="FFFFFF"/>
              <w:right w:val="none" w:sz="0" w:space="0" w:color="FFFFFF"/>
            </w:tcBorders>
            <w:shd w:val="clear" w:color="auto" w:fill="E7F4F9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53D222D9" w14:textId="77777777" w:rsidR="008B702F" w:rsidRDefault="00000000">
            <w:pPr>
              <w:spacing w:after="60" w:line="290" w:lineRule="auto"/>
            </w:pPr>
            <w:r>
              <w:rPr>
                <w:b/>
                <w:bCs/>
                <w:color w:val="27367F"/>
                <w:sz w:val="23"/>
                <w:szCs w:val="23"/>
              </w:rPr>
              <w:t>How to use this checklist</w:t>
            </w:r>
          </w:p>
          <w:p w14:paraId="53D222DA" w14:textId="77777777" w:rsidR="008B702F" w:rsidRDefault="00000000">
            <w:pPr>
              <w:spacing w:line="290" w:lineRule="auto"/>
            </w:pPr>
            <w:r>
              <w:rPr>
                <w:color w:val="222633"/>
              </w:rPr>
              <w:t>Work through every item before your investor meeting. Any item you cannot tick is a gap to close before you pitch. The checklist has five sections: pitch materials, financials, legal and structure, pitch delivery, and due diligence preparation.</w:t>
            </w:r>
          </w:p>
        </w:tc>
      </w:tr>
    </w:tbl>
    <w:p w14:paraId="53D222DC" w14:textId="77777777" w:rsidR="008B702F" w:rsidRDefault="008B702F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919"/>
        <w:gridCol w:w="1900"/>
        <w:gridCol w:w="2919"/>
      </w:tblGrid>
      <w:tr w:rsidR="008B702F" w14:paraId="53D222E1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19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DD" w14:textId="77777777" w:rsidR="008B702F" w:rsidRDefault="00000000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Business name</w:t>
            </w:r>
          </w:p>
        </w:tc>
        <w:tc>
          <w:tcPr>
            <w:tcW w:w="2919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DE" w14:textId="77777777" w:rsidR="008B702F" w:rsidRDefault="008B702F">
            <w:pPr>
              <w:spacing w:line="290" w:lineRule="auto"/>
            </w:pPr>
          </w:p>
        </w:tc>
        <w:tc>
          <w:tcPr>
            <w:tcW w:w="19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DF" w14:textId="77777777" w:rsidR="008B702F" w:rsidRDefault="00000000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Target investor / event</w:t>
            </w:r>
          </w:p>
        </w:tc>
        <w:tc>
          <w:tcPr>
            <w:tcW w:w="2919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E0" w14:textId="77777777" w:rsidR="008B702F" w:rsidRDefault="008B702F">
            <w:pPr>
              <w:spacing w:line="290" w:lineRule="auto"/>
            </w:pPr>
          </w:p>
        </w:tc>
      </w:tr>
      <w:tr w:rsidR="008B702F" w14:paraId="53D222E6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19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E2" w14:textId="77777777" w:rsidR="008B702F" w:rsidRDefault="00000000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Date of pitch</w:t>
            </w:r>
          </w:p>
        </w:tc>
        <w:tc>
          <w:tcPr>
            <w:tcW w:w="2919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E3" w14:textId="77777777" w:rsidR="008B702F" w:rsidRDefault="008B702F">
            <w:pPr>
              <w:spacing w:line="290" w:lineRule="auto"/>
            </w:pPr>
          </w:p>
        </w:tc>
        <w:tc>
          <w:tcPr>
            <w:tcW w:w="19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E4" w14:textId="77777777" w:rsidR="008B702F" w:rsidRDefault="00000000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Amount seeking</w:t>
            </w:r>
          </w:p>
        </w:tc>
        <w:tc>
          <w:tcPr>
            <w:tcW w:w="2919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E5" w14:textId="77777777" w:rsidR="008B702F" w:rsidRDefault="008B702F">
            <w:pPr>
              <w:spacing w:line="290" w:lineRule="auto"/>
            </w:pPr>
          </w:p>
        </w:tc>
      </w:tr>
      <w:tr w:rsidR="008B702F" w14:paraId="53D222EB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19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E7" w14:textId="77777777" w:rsidR="008B702F" w:rsidRDefault="00000000">
            <w:pPr>
              <w:spacing w:line="290" w:lineRule="auto"/>
            </w:pPr>
            <w:r>
              <w:rPr>
                <w:b/>
                <w:bCs/>
                <w:color w:val="27367F"/>
                <w:sz w:val="20"/>
                <w:szCs w:val="20"/>
              </w:rPr>
              <w:t>Pre-money valuation</w:t>
            </w:r>
          </w:p>
        </w:tc>
        <w:tc>
          <w:tcPr>
            <w:tcW w:w="2919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E8" w14:textId="77777777" w:rsidR="008B702F" w:rsidRDefault="008B702F">
            <w:pPr>
              <w:spacing w:line="290" w:lineRule="auto"/>
            </w:pPr>
          </w:p>
        </w:tc>
        <w:tc>
          <w:tcPr>
            <w:tcW w:w="19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E9" w14:textId="77777777" w:rsidR="008B702F" w:rsidRDefault="008B702F">
            <w:pPr>
              <w:spacing w:line="290" w:lineRule="auto"/>
            </w:pPr>
          </w:p>
        </w:tc>
        <w:tc>
          <w:tcPr>
            <w:tcW w:w="2919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EA" w14:textId="77777777" w:rsidR="008B702F" w:rsidRDefault="008B702F">
            <w:pPr>
              <w:spacing w:line="290" w:lineRule="auto"/>
            </w:pPr>
          </w:p>
        </w:tc>
      </w:tr>
    </w:tbl>
    <w:p w14:paraId="53D222EC" w14:textId="77777777" w:rsidR="008B702F" w:rsidRDefault="008B702F">
      <w:pPr>
        <w:spacing w:after="200"/>
      </w:pPr>
    </w:p>
    <w:p w14:paraId="53D222ED" w14:textId="77777777" w:rsidR="008B702F" w:rsidRDefault="00000000">
      <w:pPr>
        <w:keepNext/>
        <w:spacing w:before="160" w:after="80" w:line="290" w:lineRule="auto"/>
      </w:pPr>
      <w:r>
        <w:rPr>
          <w:b/>
          <w:bCs/>
          <w:color w:val="045C76"/>
          <w:sz w:val="24"/>
          <w:szCs w:val="24"/>
        </w:rPr>
        <w:t>Section A — Pitch materials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300"/>
        <w:gridCol w:w="5738"/>
      </w:tblGrid>
      <w:tr w:rsidR="008B702F" w14:paraId="53D222F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EE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✓</w:t>
            </w:r>
          </w:p>
        </w:tc>
        <w:tc>
          <w:tcPr>
            <w:tcW w:w="33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EF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Item</w:t>
            </w:r>
          </w:p>
        </w:tc>
        <w:tc>
          <w:tcPr>
            <w:tcW w:w="5738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F0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What to check</w:t>
            </w:r>
          </w:p>
        </w:tc>
      </w:tr>
      <w:tr w:rsidR="008B702F" w14:paraId="53D222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F2" w14:textId="53F15421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81769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F3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Pitch deck (10–15 slides)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F4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Covers problem, solution, market, traction, business model, competition, team, financials, ask, use of funds, milestones, exit and contact</w:t>
            </w:r>
          </w:p>
        </w:tc>
      </w:tr>
      <w:tr w:rsidR="008B702F" w14:paraId="53D222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F6" w14:textId="569E0ADA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-105015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F7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Investor one-pager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F8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Single-page summary to send before the meeting. Template: GLBFA-PPT-002</w:t>
            </w:r>
          </w:p>
        </w:tc>
      </w:tr>
      <w:tr w:rsidR="008B702F" w14:paraId="53D222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FA" w14:textId="687DFA94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-926799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FB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Financial forecast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FC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3-year P&amp;L, cashflow and balance sheet, with key assumptions documented. Template: GLBFA-XLS-001</w:t>
            </w:r>
          </w:p>
        </w:tc>
      </w:tr>
      <w:tr w:rsidR="008B702F" w14:paraId="53D223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FE" w14:textId="39BA8032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-36929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2FF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Business plan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00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Available if requested. Template: GLBFA-PPT-003</w:t>
            </w:r>
          </w:p>
        </w:tc>
      </w:tr>
      <w:tr w:rsidR="008B702F" w14:paraId="53D223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02" w14:textId="3D242844" w:rsidR="008B702F" w:rsidRDefault="00BC6E22">
            <w:pPr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35538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03" w14:textId="77777777" w:rsidR="008B702F" w:rsidRDefault="0000000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Print-outs / backup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04" w14:textId="77777777" w:rsidR="008B702F" w:rsidRDefault="0000000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Printed deck and PDF backup in case of technical failure</w:t>
            </w:r>
          </w:p>
        </w:tc>
      </w:tr>
    </w:tbl>
    <w:p w14:paraId="53D22306" w14:textId="77777777" w:rsidR="008B702F" w:rsidRDefault="008B702F">
      <w:pPr>
        <w:spacing w:after="200"/>
      </w:pPr>
    </w:p>
    <w:p w14:paraId="53D22307" w14:textId="77777777" w:rsidR="008B702F" w:rsidRDefault="00000000">
      <w:pPr>
        <w:keepNext/>
        <w:spacing w:before="160" w:after="80" w:line="290" w:lineRule="auto"/>
      </w:pPr>
      <w:r>
        <w:rPr>
          <w:b/>
          <w:bCs/>
          <w:color w:val="045C76"/>
          <w:sz w:val="24"/>
          <w:szCs w:val="24"/>
        </w:rPr>
        <w:lastRenderedPageBreak/>
        <w:t>Section B — Financials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300"/>
        <w:gridCol w:w="5738"/>
      </w:tblGrid>
      <w:tr w:rsidR="008B702F" w14:paraId="53D2230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08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✓</w:t>
            </w:r>
          </w:p>
        </w:tc>
        <w:tc>
          <w:tcPr>
            <w:tcW w:w="33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09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Item</w:t>
            </w:r>
          </w:p>
        </w:tc>
        <w:tc>
          <w:tcPr>
            <w:tcW w:w="5738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0A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What to check</w:t>
            </w:r>
          </w:p>
        </w:tc>
      </w:tr>
      <w:tr w:rsidR="008B702F" w14:paraId="53D223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0C" w14:textId="7D7D49B0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-203401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0D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Management accounts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0E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Current to within 30 days and consistent with your forecast</w:t>
            </w:r>
          </w:p>
        </w:tc>
      </w:tr>
      <w:tr w:rsidR="008B702F" w14:paraId="53D223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10" w14:textId="00957756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1065688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11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Key metrics memorised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12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Revenue, ARR, gross margin, burn rate, runway, CAC, LTV — known without looking at slides</w:t>
            </w:r>
          </w:p>
        </w:tc>
      </w:tr>
      <w:tr w:rsidR="008B702F" w14:paraId="53D223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14" w14:textId="615E5D7C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-146124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15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Valuation justified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16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Method documented and ready to walk through step by step (see GLBFA-XLS-005)</w:t>
            </w:r>
          </w:p>
        </w:tc>
      </w:tr>
      <w:tr w:rsidR="008B702F" w14:paraId="53D223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18" w14:textId="2DD339C2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-187607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19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Use of funds specific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1A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Amount by category, linked to specific milestones and timelines</w:t>
            </w:r>
          </w:p>
        </w:tc>
      </w:tr>
      <w:tr w:rsidR="008B702F" w14:paraId="53D223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1C" w14:textId="310FDCF9" w:rsidR="008B702F" w:rsidRDefault="00BC6E22">
            <w:pPr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131294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1D" w14:textId="77777777" w:rsidR="008B702F" w:rsidRDefault="0000000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Downside scenario prepared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1E" w14:textId="77777777" w:rsidR="008B702F" w:rsidRDefault="0000000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can explain what happens if revenue is 25% below forecast</w:t>
            </w:r>
          </w:p>
        </w:tc>
      </w:tr>
    </w:tbl>
    <w:p w14:paraId="53D22320" w14:textId="77777777" w:rsidR="008B702F" w:rsidRDefault="008B702F">
      <w:pPr>
        <w:spacing w:after="200"/>
      </w:pPr>
    </w:p>
    <w:p w14:paraId="53D22321" w14:textId="77777777" w:rsidR="008B702F" w:rsidRDefault="00000000">
      <w:pPr>
        <w:keepNext/>
        <w:spacing w:before="160" w:after="80" w:line="290" w:lineRule="auto"/>
      </w:pPr>
      <w:r>
        <w:rPr>
          <w:b/>
          <w:bCs/>
          <w:color w:val="045C76"/>
          <w:sz w:val="24"/>
          <w:szCs w:val="24"/>
        </w:rPr>
        <w:t>Section C — Legal and structure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300"/>
        <w:gridCol w:w="5738"/>
      </w:tblGrid>
      <w:tr w:rsidR="008B702F" w14:paraId="53D2232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22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✓</w:t>
            </w:r>
          </w:p>
        </w:tc>
        <w:tc>
          <w:tcPr>
            <w:tcW w:w="33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23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Item</w:t>
            </w:r>
          </w:p>
        </w:tc>
        <w:tc>
          <w:tcPr>
            <w:tcW w:w="5738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24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What to check</w:t>
            </w:r>
          </w:p>
        </w:tc>
      </w:tr>
      <w:tr w:rsidR="008B702F" w14:paraId="53D223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26" w14:textId="0153A1D4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-1614358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27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EIS / SEIS Advance Assurance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28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Received from HMRC, or applied for with a clear expected date</w:t>
            </w:r>
          </w:p>
        </w:tc>
      </w:tr>
      <w:tr w:rsidR="008B702F" w14:paraId="53D223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2A" w14:textId="6130ADA7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-280652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2B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Cap table accurate and current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2C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All shareholders, option holders and percentages correct</w:t>
            </w:r>
          </w:p>
        </w:tc>
      </w:tr>
      <w:tr w:rsidR="008B702F" w14:paraId="53D223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2E" w14:textId="636F2FF9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164716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2F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Shareholders' agreement in place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30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Between co-founders: equity split, roles, vesting and leaver provisions</w:t>
            </w:r>
          </w:p>
        </w:tc>
      </w:tr>
      <w:tr w:rsidR="008B702F" w14:paraId="53D223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32" w14:textId="4AC3C8A1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150562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33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IP assigned to the company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34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All founder-created IP formally transferred; employment contracts include IP assignment clauses</w:t>
            </w:r>
          </w:p>
        </w:tc>
      </w:tr>
      <w:tr w:rsidR="008B702F" w14:paraId="53D223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36" w14:textId="14625547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-1700008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37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No undisclosed liabilities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38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All debts, disputes, CCJs and credit issues identified and ready to disclose</w:t>
            </w:r>
          </w:p>
        </w:tc>
      </w:tr>
      <w:tr w:rsidR="008B702F" w14:paraId="53D223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3A" w14:textId="57496CFD" w:rsidR="008B702F" w:rsidRDefault="00BC6E22">
            <w:pPr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458993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3B" w14:textId="77777777" w:rsidR="008B702F" w:rsidRDefault="0000000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Legal adviser identified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3C" w14:textId="77777777" w:rsidR="008B702F" w:rsidRDefault="0000000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A solicitor experienced in angel investment, briefed for the term sheet stage</w:t>
            </w:r>
          </w:p>
        </w:tc>
      </w:tr>
    </w:tbl>
    <w:p w14:paraId="53D2233E" w14:textId="77777777" w:rsidR="008B702F" w:rsidRDefault="008B702F">
      <w:pPr>
        <w:spacing w:after="200"/>
      </w:pPr>
    </w:p>
    <w:p w14:paraId="53D2233F" w14:textId="77777777" w:rsidR="008B702F" w:rsidRDefault="00000000">
      <w:pPr>
        <w:keepNext/>
        <w:spacing w:before="160" w:after="80" w:line="290" w:lineRule="auto"/>
      </w:pPr>
      <w:r>
        <w:rPr>
          <w:b/>
          <w:bCs/>
          <w:color w:val="045C76"/>
          <w:sz w:val="24"/>
          <w:szCs w:val="24"/>
        </w:rPr>
        <w:lastRenderedPageBreak/>
        <w:t>Section D — Pitch delivery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300"/>
        <w:gridCol w:w="5738"/>
      </w:tblGrid>
      <w:tr w:rsidR="008B702F" w14:paraId="53D223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40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✓</w:t>
            </w:r>
          </w:p>
        </w:tc>
        <w:tc>
          <w:tcPr>
            <w:tcW w:w="33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41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Item</w:t>
            </w:r>
          </w:p>
        </w:tc>
        <w:tc>
          <w:tcPr>
            <w:tcW w:w="5738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42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What to check</w:t>
            </w:r>
          </w:p>
        </w:tc>
      </w:tr>
      <w:tr w:rsidR="008B702F" w14:paraId="53D223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44" w14:textId="67D729B4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-1908760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45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Pitch timed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46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Fits the allotted slot — practised to time at least three times</w:t>
            </w:r>
          </w:p>
        </w:tc>
      </w:tr>
      <w:tr w:rsidR="008B702F" w14:paraId="53D223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48" w14:textId="10270A15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-1035808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49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Opening 60 seconds rehearsed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4A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Starts with the customer problem, not company history. Compelling and specific</w:t>
            </w:r>
          </w:p>
        </w:tc>
      </w:tr>
      <w:tr w:rsidR="008B702F" w14:paraId="53D223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4C" w14:textId="4C5E685A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56450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4D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Q&amp;A rehearsed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4E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Honest answers to the six standard investor questions prepared and practised</w:t>
            </w:r>
          </w:p>
        </w:tc>
      </w:tr>
      <w:tr w:rsidR="008B702F" w14:paraId="53D223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50" w14:textId="5D145C62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454532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51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Numbers known cold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52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You can answer any financial question without looking at slides</w:t>
            </w:r>
          </w:p>
        </w:tc>
      </w:tr>
      <w:tr w:rsidR="008B702F" w14:paraId="53D223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54" w14:textId="4D60BFC3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158665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55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Mock pitch completed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56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At least one mock pitch with structured feedback (use GLBFA-FORM-005)</w:t>
            </w:r>
          </w:p>
        </w:tc>
      </w:tr>
      <w:tr w:rsidR="008B702F" w14:paraId="53D223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58" w14:textId="07E52166" w:rsidR="008B702F" w:rsidRDefault="00BC6E22">
            <w:pPr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-436753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59" w14:textId="77777777" w:rsidR="008B702F" w:rsidRDefault="0000000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Deck sent in advance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5A" w14:textId="77777777" w:rsidR="008B702F" w:rsidRDefault="0000000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If requested — sent as a secure link, not an email attachment</w:t>
            </w:r>
          </w:p>
        </w:tc>
      </w:tr>
    </w:tbl>
    <w:p w14:paraId="53D2235C" w14:textId="77777777" w:rsidR="008B702F" w:rsidRDefault="008B702F">
      <w:pPr>
        <w:spacing w:after="200"/>
      </w:pPr>
    </w:p>
    <w:p w14:paraId="53D2235D" w14:textId="77777777" w:rsidR="008B702F" w:rsidRDefault="00000000">
      <w:pPr>
        <w:keepNext/>
        <w:spacing w:before="160" w:after="80" w:line="290" w:lineRule="auto"/>
      </w:pPr>
      <w:r>
        <w:rPr>
          <w:b/>
          <w:bCs/>
          <w:color w:val="045C76"/>
          <w:sz w:val="24"/>
          <w:szCs w:val="24"/>
        </w:rPr>
        <w:t>Section E — Due diligence preparation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300"/>
        <w:gridCol w:w="5738"/>
      </w:tblGrid>
      <w:tr w:rsidR="008B702F" w14:paraId="53D2236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5E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✓</w:t>
            </w:r>
          </w:p>
        </w:tc>
        <w:tc>
          <w:tcPr>
            <w:tcW w:w="3300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5F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Item</w:t>
            </w:r>
          </w:p>
        </w:tc>
        <w:tc>
          <w:tcPr>
            <w:tcW w:w="5738" w:type="dxa"/>
            <w:tcBorders>
              <w:top w:val="single" w:sz="4" w:space="0" w:color="27367F"/>
              <w:left w:val="single" w:sz="4" w:space="0" w:color="27367F"/>
              <w:bottom w:val="single" w:sz="4" w:space="0" w:color="27367F"/>
              <w:right w:val="single" w:sz="4" w:space="0" w:color="27367F"/>
            </w:tcBorders>
            <w:shd w:val="clear" w:color="auto" w:fill="27367F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60" w14:textId="77777777" w:rsidR="008B702F" w:rsidRDefault="00000000">
            <w:pPr>
              <w:keepNext/>
              <w:spacing w:line="290" w:lineRule="auto"/>
            </w:pPr>
            <w:r>
              <w:rPr>
                <w:b/>
                <w:bCs/>
                <w:color w:val="FFFFFF"/>
                <w:sz w:val="19"/>
                <w:szCs w:val="19"/>
              </w:rPr>
              <w:t>What to check</w:t>
            </w:r>
          </w:p>
        </w:tc>
      </w:tr>
      <w:tr w:rsidR="008B702F" w14:paraId="53D223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62" w14:textId="07CE7A84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504408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63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Data room started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64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Key documents organised, clearly labelled and accessible</w:t>
            </w:r>
          </w:p>
        </w:tc>
      </w:tr>
      <w:tr w:rsidR="008B702F" w14:paraId="53D223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66" w14:textId="6192E589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938496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67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Accounts in data room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68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Last 2–3 years of filed or management accounts</w:t>
            </w:r>
          </w:p>
        </w:tc>
      </w:tr>
      <w:tr w:rsidR="008B702F" w14:paraId="53D223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6A" w14:textId="12D1EEF7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1307737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6B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Bank statements in data room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6C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Last 6 months, all accounts</w:t>
            </w:r>
          </w:p>
        </w:tc>
      </w:tr>
      <w:tr w:rsidR="008B702F" w14:paraId="53D223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6E" w14:textId="715A762C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226415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6F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Customer references briefed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70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3–5 customers or partners willing to speak to investors, and told they may be contacted</w:t>
            </w:r>
          </w:p>
        </w:tc>
      </w:tr>
      <w:tr w:rsidR="008B702F" w14:paraId="53D22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72" w14:textId="05C044AA" w:rsidR="008B702F" w:rsidRDefault="00BC6E22">
            <w:pPr>
              <w:keepNext/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877206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73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Founder CVs prepared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74" w14:textId="77777777" w:rsidR="008B702F" w:rsidRDefault="00000000">
            <w:pPr>
              <w:keepNext/>
              <w:spacing w:line="290" w:lineRule="auto"/>
            </w:pPr>
            <w:r>
              <w:rPr>
                <w:color w:val="222633"/>
                <w:sz w:val="20"/>
                <w:szCs w:val="20"/>
              </w:rPr>
              <w:t>Accurate, relevant and honest, with no unexplained gaps</w:t>
            </w:r>
          </w:p>
        </w:tc>
      </w:tr>
      <w:tr w:rsidR="008B702F" w14:paraId="53D223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76" w14:textId="62180748" w:rsidR="008B702F" w:rsidRDefault="00BC6E22">
            <w:pPr>
              <w:spacing w:line="290" w:lineRule="auto"/>
              <w:jc w:val="center"/>
            </w:pPr>
            <w:sdt>
              <w:sdtPr>
                <w:rPr>
                  <w:b/>
                  <w:bCs/>
                  <w:color w:val="0682A7"/>
                  <w:sz w:val="24"/>
                  <w:szCs w:val="24"/>
                </w:rPr>
                <w:id w:val="794796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C6E22">
                  <w:rPr>
                    <w:rFonts w:ascii="MS Gothic" w:eastAsia="MS Gothic" w:hAnsi="MS Gothic" w:hint="eastAsia"/>
                    <w:b/>
                    <w:bCs/>
                    <w:color w:val="0682A7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33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77" w14:textId="77777777" w:rsidR="008B702F" w:rsidRDefault="0000000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Key contracts available</w:t>
            </w:r>
          </w:p>
        </w:tc>
        <w:tc>
          <w:tcPr>
            <w:tcW w:w="57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F3F8FB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78" w14:textId="77777777" w:rsidR="008B702F" w:rsidRDefault="00000000">
            <w:pPr>
              <w:spacing w:line="290" w:lineRule="auto"/>
            </w:pPr>
            <w:r>
              <w:rPr>
                <w:color w:val="222633"/>
                <w:sz w:val="20"/>
                <w:szCs w:val="20"/>
              </w:rPr>
              <w:t>Material customer and supplier contracts, redacted if necessary</w:t>
            </w:r>
          </w:p>
        </w:tc>
      </w:tr>
    </w:tbl>
    <w:p w14:paraId="53D2237A" w14:textId="77777777" w:rsidR="008B702F" w:rsidRDefault="008B702F">
      <w:pPr>
        <w:spacing w:after="200"/>
      </w:pPr>
    </w:p>
    <w:p w14:paraId="53D2237B" w14:textId="77777777" w:rsidR="008B702F" w:rsidRDefault="00000000">
      <w:pPr>
        <w:keepNext/>
        <w:pBdr>
          <w:bottom w:val="single" w:sz="8" w:space="4" w:color="08A8D9"/>
        </w:pBdr>
        <w:spacing w:before="240" w:after="140" w:line="290" w:lineRule="auto"/>
      </w:pPr>
      <w:r>
        <w:rPr>
          <w:b/>
          <w:bCs/>
          <w:color w:val="27367F"/>
          <w:sz w:val="30"/>
          <w:szCs w:val="30"/>
        </w:rPr>
        <w:t>Summary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838"/>
      </w:tblGrid>
      <w:tr w:rsidR="008B702F" w14:paraId="53D2237F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8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7C" w14:textId="77777777" w:rsidR="008B702F" w:rsidRDefault="00000000">
            <w:pPr>
              <w:spacing w:after="40" w:line="290" w:lineRule="auto"/>
            </w:pPr>
            <w:r>
              <w:rPr>
                <w:b/>
                <w:bCs/>
                <w:color w:val="27367F"/>
                <w:sz w:val="21"/>
                <w:szCs w:val="21"/>
              </w:rPr>
              <w:t>Number of items ticked (out of 28)</w:t>
            </w:r>
          </w:p>
          <w:p w14:paraId="53D2237D" w14:textId="77777777" w:rsidR="008B702F" w:rsidRDefault="00000000">
            <w:pPr>
              <w:spacing w:line="290" w:lineRule="auto"/>
            </w:pPr>
            <w:r>
              <w:rPr>
                <w:i/>
                <w:iCs/>
                <w:color w:val="4A4F63"/>
                <w:sz w:val="18"/>
                <w:szCs w:val="18"/>
              </w:rPr>
              <w:t>Aim for all of them before you pitch</w:t>
            </w:r>
          </w:p>
        </w:tc>
        <w:tc>
          <w:tcPr>
            <w:tcW w:w="5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7E" w14:textId="77777777" w:rsidR="008B702F" w:rsidRDefault="008B702F">
            <w:pPr>
              <w:spacing w:line="290" w:lineRule="auto"/>
            </w:pPr>
          </w:p>
        </w:tc>
      </w:tr>
      <w:tr w:rsidR="008B702F" w14:paraId="53D22382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3800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shd w:val="clear" w:color="auto" w:fill="E7F4F9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80" w14:textId="77777777" w:rsidR="008B702F" w:rsidRDefault="00000000">
            <w:pPr>
              <w:spacing w:line="290" w:lineRule="auto"/>
            </w:pPr>
            <w:r>
              <w:rPr>
                <w:b/>
                <w:bCs/>
                <w:color w:val="27367F"/>
                <w:sz w:val="21"/>
                <w:szCs w:val="21"/>
              </w:rPr>
              <w:t>Target date to be pitch-ready</w:t>
            </w:r>
          </w:p>
        </w:tc>
        <w:tc>
          <w:tcPr>
            <w:tcW w:w="58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53D22381" w14:textId="77777777" w:rsidR="008B702F" w:rsidRDefault="008B702F">
            <w:pPr>
              <w:spacing w:line="290" w:lineRule="auto"/>
            </w:pPr>
          </w:p>
        </w:tc>
      </w:tr>
    </w:tbl>
    <w:p w14:paraId="53D22383" w14:textId="77777777" w:rsidR="008B702F" w:rsidRDefault="008B702F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B702F" w14:paraId="53D22385" w14:textId="77777777">
        <w:tblPrEx>
          <w:tblCellMar>
            <w:top w:w="0" w:type="dxa"/>
            <w:bottom w:w="0" w:type="dxa"/>
          </w:tblCellMar>
        </w:tblPrEx>
        <w:trPr>
          <w:cantSplit/>
          <w:trHeight w:val="1400"/>
        </w:trPr>
        <w:tc>
          <w:tcPr>
            <w:tcW w:w="9638" w:type="dxa"/>
            <w:tcBorders>
              <w:top w:val="single" w:sz="4" w:space="0" w:color="B9D7E4"/>
              <w:left w:val="single" w:sz="4" w:space="0" w:color="B9D7E4"/>
              <w:bottom w:val="single" w:sz="4" w:space="0" w:color="B9D7E4"/>
              <w:right w:val="single" w:sz="4" w:space="0" w:color="B9D7E4"/>
            </w:tcBorders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53D22384" w14:textId="77777777" w:rsidR="008B702F" w:rsidRDefault="00000000">
            <w:pPr>
              <w:spacing w:line="290" w:lineRule="auto"/>
            </w:pPr>
            <w:r>
              <w:rPr>
                <w:b/>
                <w:bCs/>
                <w:color w:val="27367F"/>
                <w:sz w:val="21"/>
                <w:szCs w:val="21"/>
              </w:rPr>
              <w:lastRenderedPageBreak/>
              <w:t>My three biggest gaps to close before pitching</w:t>
            </w:r>
          </w:p>
        </w:tc>
      </w:tr>
    </w:tbl>
    <w:p w14:paraId="53D22386" w14:textId="77777777" w:rsidR="008B702F" w:rsidRDefault="008B702F">
      <w:pPr>
        <w:spacing w:after="200"/>
      </w:pPr>
    </w:p>
    <w:p w14:paraId="53D22387" w14:textId="77777777" w:rsidR="008B702F" w:rsidRDefault="00000000">
      <w:pPr>
        <w:keepNext/>
        <w:spacing w:before="160" w:after="80" w:line="290" w:lineRule="auto"/>
      </w:pPr>
      <w:r>
        <w:rPr>
          <w:b/>
          <w:bCs/>
          <w:color w:val="045C76"/>
          <w:sz w:val="24"/>
          <w:szCs w:val="24"/>
        </w:rPr>
        <w:t>Related Finance Accelerator resources</w:t>
      </w:r>
    </w:p>
    <w:p w14:paraId="53D22388" w14:textId="77777777" w:rsidR="008B702F" w:rsidRDefault="00000000">
      <w:pPr>
        <w:keepNext/>
        <w:tabs>
          <w:tab w:val="left" w:pos="2000"/>
        </w:tabs>
        <w:spacing w:after="50"/>
      </w:pPr>
      <w:r>
        <w:rPr>
          <w:b/>
          <w:bCs/>
          <w:color w:val="0682A7"/>
          <w:sz w:val="18"/>
          <w:szCs w:val="18"/>
        </w:rPr>
        <w:t>GLBFA-WS-004</w:t>
      </w:r>
      <w:r>
        <w:tab/>
      </w:r>
      <w:r>
        <w:rPr>
          <w:color w:val="222633"/>
          <w:sz w:val="20"/>
          <w:szCs w:val="20"/>
        </w:rPr>
        <w:t>Building an Investor-Ready Pitch (workshop)</w:t>
      </w:r>
    </w:p>
    <w:p w14:paraId="53D22389" w14:textId="77777777" w:rsidR="008B702F" w:rsidRDefault="00000000">
      <w:pPr>
        <w:keepNext/>
        <w:tabs>
          <w:tab w:val="left" w:pos="2000"/>
        </w:tabs>
        <w:spacing w:after="50"/>
      </w:pPr>
      <w:r>
        <w:rPr>
          <w:b/>
          <w:bCs/>
          <w:color w:val="0682A7"/>
          <w:sz w:val="18"/>
          <w:szCs w:val="18"/>
        </w:rPr>
        <w:t>GLBFA-GUIDE-003</w:t>
      </w:r>
      <w:r>
        <w:tab/>
      </w:r>
      <w:r>
        <w:rPr>
          <w:color w:val="222633"/>
          <w:sz w:val="20"/>
          <w:szCs w:val="20"/>
        </w:rPr>
        <w:t>Investment Readiness: What Investors Look For</w:t>
      </w:r>
    </w:p>
    <w:p w14:paraId="53D2238A" w14:textId="77777777" w:rsidR="008B702F" w:rsidRDefault="00000000">
      <w:pPr>
        <w:keepNext/>
        <w:tabs>
          <w:tab w:val="left" w:pos="2000"/>
        </w:tabs>
        <w:spacing w:after="50"/>
      </w:pPr>
      <w:r>
        <w:rPr>
          <w:b/>
          <w:bCs/>
          <w:color w:val="0682A7"/>
          <w:sz w:val="18"/>
          <w:szCs w:val="18"/>
        </w:rPr>
        <w:t>GLBFA-GUIDE-006</w:t>
      </w:r>
      <w:r>
        <w:tab/>
      </w:r>
      <w:r>
        <w:rPr>
          <w:color w:val="222633"/>
          <w:sz w:val="20"/>
          <w:szCs w:val="20"/>
        </w:rPr>
        <w:t>Term Sheets and Due Diligence</w:t>
      </w:r>
    </w:p>
    <w:p w14:paraId="53D2238B" w14:textId="77777777" w:rsidR="008B702F" w:rsidRDefault="00000000">
      <w:pPr>
        <w:keepNext/>
        <w:tabs>
          <w:tab w:val="left" w:pos="2000"/>
        </w:tabs>
        <w:spacing w:after="50"/>
      </w:pPr>
      <w:r>
        <w:rPr>
          <w:b/>
          <w:bCs/>
          <w:color w:val="0682A7"/>
          <w:sz w:val="18"/>
          <w:szCs w:val="18"/>
        </w:rPr>
        <w:t>GLBFA-TOOL-001</w:t>
      </w:r>
      <w:r>
        <w:tab/>
      </w:r>
      <w:r>
        <w:rPr>
          <w:color w:val="222633"/>
          <w:sz w:val="20"/>
          <w:szCs w:val="20"/>
        </w:rPr>
        <w:t>Investment Readiness Self-Assessment</w:t>
      </w:r>
    </w:p>
    <w:p w14:paraId="53D2238C" w14:textId="77777777" w:rsidR="008B702F" w:rsidRDefault="008B702F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B702F" w14:paraId="53D223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36" w:space="0" w:color="08A8D9"/>
              <w:bottom w:val="none" w:sz="0" w:space="0" w:color="FFFFFF"/>
              <w:right w:val="none" w:sz="0" w:space="0" w:color="FFFFFF"/>
            </w:tcBorders>
            <w:shd w:val="clear" w:color="auto" w:fill="27367F"/>
            <w:tcMar>
              <w:top w:w="180" w:type="dxa"/>
              <w:left w:w="140" w:type="dxa"/>
              <w:bottom w:w="180" w:type="dxa"/>
              <w:right w:w="140" w:type="dxa"/>
            </w:tcMar>
            <w:vAlign w:val="center"/>
          </w:tcPr>
          <w:p w14:paraId="53D2238D" w14:textId="77777777" w:rsidR="008B702F" w:rsidRDefault="00000000">
            <w:pPr>
              <w:spacing w:after="60" w:line="290" w:lineRule="auto"/>
            </w:pPr>
            <w:r>
              <w:rPr>
                <w:b/>
                <w:bCs/>
                <w:color w:val="FFFFFF"/>
                <w:sz w:val="23"/>
                <w:szCs w:val="23"/>
              </w:rPr>
              <w:t>Book your fully funded Funding Diagnostic Session</w:t>
            </w:r>
          </w:p>
          <w:p w14:paraId="53D2238E" w14:textId="77777777" w:rsidR="008B702F" w:rsidRDefault="00000000">
            <w:pPr>
              <w:spacing w:after="80" w:line="290" w:lineRule="auto"/>
            </w:pPr>
            <w:r>
              <w:rPr>
                <w:color w:val="FFFFFF"/>
              </w:rPr>
              <w:t>The Finance Accelerator can help you close the gaps: pitch coaching, financial model review, mock pitch sessions, and an introduction to Lincolnshire Business Angels when you are ready.</w:t>
            </w:r>
          </w:p>
          <w:p w14:paraId="53D2238F" w14:textId="77777777" w:rsidR="008B702F" w:rsidRDefault="00000000">
            <w:pPr>
              <w:spacing w:line="290" w:lineRule="auto"/>
            </w:pPr>
            <w:r>
              <w:rPr>
                <w:color w:val="FFFFFF"/>
              </w:rPr>
              <w:t>businesslincolnshire.com</w:t>
            </w:r>
          </w:p>
        </w:tc>
      </w:tr>
    </w:tbl>
    <w:p w14:paraId="53D22391" w14:textId="77777777" w:rsidR="008B702F" w:rsidRDefault="008B702F"/>
    <w:sectPr w:rsidR="008B702F">
      <w:headerReference w:type="default" r:id="rId10"/>
      <w:footerReference w:type="default" r:id="rId11"/>
      <w:pgSz w:w="11906" w:h="16838"/>
      <w:pgMar w:top="1700" w:right="1134" w:bottom="1300" w:left="1134" w:header="5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B5CB2" w14:textId="77777777" w:rsidR="00E60DEC" w:rsidRDefault="00E60DEC">
      <w:r>
        <w:separator/>
      </w:r>
    </w:p>
  </w:endnote>
  <w:endnote w:type="continuationSeparator" w:id="0">
    <w:p w14:paraId="2C1D8CF9" w14:textId="77777777" w:rsidR="00E60DEC" w:rsidRDefault="00E60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22396" w14:textId="034C2023" w:rsidR="008B702F" w:rsidRDefault="00000000">
    <w:pPr>
      <w:pBdr>
        <w:top w:val="single" w:sz="6" w:space="6" w:color="B9D7E4"/>
      </w:pBdr>
      <w:tabs>
        <w:tab w:val="right" w:pos="9638"/>
      </w:tabs>
    </w:pPr>
    <w:r>
      <w:rPr>
        <w:color w:val="4A4F63"/>
        <w:sz w:val="16"/>
        <w:szCs w:val="16"/>
      </w:rPr>
      <w:t>Business Lincolnshire Finance Accelerator  ·  GLBFA-TOOL-005  ·  Version 2.0  ·  businesslincolnshire.com</w:t>
    </w:r>
    <w:r>
      <w:rPr>
        <w:color w:val="4A4F63"/>
        <w:sz w:val="16"/>
        <w:szCs w:val="16"/>
      </w:rPr>
      <w:tab/>
      <w:t xml:space="preserve">Page </w:t>
    </w:r>
    <w:r>
      <w:rPr>
        <w:color w:val="4A4F63"/>
        <w:sz w:val="16"/>
        <w:szCs w:val="16"/>
      </w:rPr>
      <w:fldChar w:fldCharType="begin"/>
    </w:r>
    <w:r>
      <w:rPr>
        <w:color w:val="4A4F63"/>
        <w:sz w:val="16"/>
        <w:szCs w:val="16"/>
      </w:rPr>
      <w:instrText>PAGE</w:instrText>
    </w:r>
    <w:r>
      <w:rPr>
        <w:color w:val="4A4F63"/>
        <w:sz w:val="16"/>
        <w:szCs w:val="16"/>
      </w:rPr>
      <w:fldChar w:fldCharType="separate"/>
    </w:r>
    <w:r w:rsidR="00BC6E22">
      <w:rPr>
        <w:noProof/>
        <w:color w:val="4A4F63"/>
        <w:sz w:val="16"/>
        <w:szCs w:val="16"/>
      </w:rPr>
      <w:t>1</w:t>
    </w:r>
    <w:r>
      <w:rPr>
        <w:color w:val="4A4F63"/>
        <w:sz w:val="16"/>
        <w:szCs w:val="16"/>
      </w:rPr>
      <w:fldChar w:fldCharType="end"/>
    </w:r>
    <w:r>
      <w:rPr>
        <w:color w:val="4A4F63"/>
        <w:sz w:val="16"/>
        <w:szCs w:val="16"/>
      </w:rPr>
      <w:t xml:space="preserve"> of </w:t>
    </w:r>
    <w:r>
      <w:rPr>
        <w:color w:val="4A4F63"/>
        <w:sz w:val="16"/>
        <w:szCs w:val="16"/>
      </w:rPr>
      <w:fldChar w:fldCharType="begin"/>
    </w:r>
    <w:r>
      <w:rPr>
        <w:color w:val="4A4F63"/>
        <w:sz w:val="16"/>
        <w:szCs w:val="16"/>
      </w:rPr>
      <w:instrText>NUMPAGES</w:instrText>
    </w:r>
    <w:r>
      <w:rPr>
        <w:color w:val="4A4F63"/>
        <w:sz w:val="16"/>
        <w:szCs w:val="16"/>
      </w:rPr>
      <w:fldChar w:fldCharType="separate"/>
    </w:r>
    <w:r w:rsidR="00BC6E22">
      <w:rPr>
        <w:noProof/>
        <w:color w:val="4A4F63"/>
        <w:sz w:val="16"/>
        <w:szCs w:val="16"/>
      </w:rPr>
      <w:t>2</w:t>
    </w:r>
    <w:r>
      <w:rPr>
        <w:color w:val="4A4F63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D57C1" w14:textId="77777777" w:rsidR="00E60DEC" w:rsidRDefault="00E60DEC">
      <w:r>
        <w:separator/>
      </w:r>
    </w:p>
  </w:footnote>
  <w:footnote w:type="continuationSeparator" w:id="0">
    <w:p w14:paraId="65D96EDB" w14:textId="77777777" w:rsidR="00E60DEC" w:rsidRDefault="00E60D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8B702F" w14:paraId="53D22394" w14:textId="77777777">
      <w:tblPrEx>
        <w:tblCellMar>
          <w:top w:w="0" w:type="dxa"/>
          <w:bottom w:w="0" w:type="dxa"/>
        </w:tblCellMar>
      </w:tblPrEx>
      <w:trPr>
        <w:cantSplit/>
      </w:trPr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40" w:type="dxa"/>
            <w:bottom w:w="0" w:type="dxa"/>
            <w:right w:w="140" w:type="dxa"/>
          </w:tcMar>
          <w:vAlign w:val="bottom"/>
        </w:tcPr>
        <w:p w14:paraId="53D22392" w14:textId="77777777" w:rsidR="008B702F" w:rsidRDefault="00000000">
          <w:r>
            <w:rPr>
              <w:noProof/>
            </w:rPr>
            <w:drawing>
              <wp:inline distT="0" distB="0" distL="0" distR="0" wp14:anchorId="53D22397" wp14:editId="53D22398">
                <wp:extent cx="1428750" cy="438150"/>
                <wp:effectExtent l="0" t="0" r="0" b="0"/>
                <wp:docPr id="1" name="fa" descr="Finance Accelerator logo" title="Finance Accelerat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40" w:type="dxa"/>
            <w:bottom w:w="0" w:type="dxa"/>
            <w:right w:w="140" w:type="dxa"/>
          </w:tcMar>
          <w:vAlign w:val="bottom"/>
        </w:tcPr>
        <w:p w14:paraId="53D22393" w14:textId="77777777" w:rsidR="008B702F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53D22399" wp14:editId="53D2239A">
                <wp:extent cx="990600" cy="638175"/>
                <wp:effectExtent l="0" t="0" r="0" b="0"/>
                <wp:docPr id="1587203051" name="bl" descr="Business Lincolnshire Business Growth Academy logo" title="Business Lincolnshi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638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3D22395" w14:textId="77777777" w:rsidR="008B702F" w:rsidRDefault="008B702F">
    <w:pPr>
      <w:pBdr>
        <w:bottom w:val="single" w:sz="6" w:space="6" w:color="B9D7E4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E750A"/>
    <w:multiLevelType w:val="hybridMultilevel"/>
    <w:tmpl w:val="B60C84F2"/>
    <w:lvl w:ilvl="0" w:tplc="DE503F92">
      <w:start w:val="1"/>
      <w:numFmt w:val="bullet"/>
      <w:lvlText w:val="●"/>
      <w:lvlJc w:val="left"/>
      <w:pPr>
        <w:ind w:left="720" w:hanging="360"/>
      </w:pPr>
    </w:lvl>
    <w:lvl w:ilvl="1" w:tplc="1EC6D6CA">
      <w:start w:val="1"/>
      <w:numFmt w:val="bullet"/>
      <w:lvlText w:val="○"/>
      <w:lvlJc w:val="left"/>
      <w:pPr>
        <w:ind w:left="1440" w:hanging="360"/>
      </w:pPr>
    </w:lvl>
    <w:lvl w:ilvl="2" w:tplc="A030C2C8">
      <w:start w:val="1"/>
      <w:numFmt w:val="bullet"/>
      <w:lvlText w:val="■"/>
      <w:lvlJc w:val="left"/>
      <w:pPr>
        <w:ind w:left="2160" w:hanging="360"/>
      </w:pPr>
    </w:lvl>
    <w:lvl w:ilvl="3" w:tplc="1004CB16">
      <w:start w:val="1"/>
      <w:numFmt w:val="bullet"/>
      <w:lvlText w:val="●"/>
      <w:lvlJc w:val="left"/>
      <w:pPr>
        <w:ind w:left="2880" w:hanging="360"/>
      </w:pPr>
    </w:lvl>
    <w:lvl w:ilvl="4" w:tplc="A32A2496">
      <w:start w:val="1"/>
      <w:numFmt w:val="bullet"/>
      <w:lvlText w:val="○"/>
      <w:lvlJc w:val="left"/>
      <w:pPr>
        <w:ind w:left="3600" w:hanging="360"/>
      </w:pPr>
    </w:lvl>
    <w:lvl w:ilvl="5" w:tplc="F53A4C56">
      <w:start w:val="1"/>
      <w:numFmt w:val="bullet"/>
      <w:lvlText w:val="■"/>
      <w:lvlJc w:val="left"/>
      <w:pPr>
        <w:ind w:left="4320" w:hanging="360"/>
      </w:pPr>
    </w:lvl>
    <w:lvl w:ilvl="6" w:tplc="E842C092">
      <w:start w:val="1"/>
      <w:numFmt w:val="bullet"/>
      <w:lvlText w:val="●"/>
      <w:lvlJc w:val="left"/>
      <w:pPr>
        <w:ind w:left="5040" w:hanging="360"/>
      </w:pPr>
    </w:lvl>
    <w:lvl w:ilvl="7" w:tplc="4482BACC">
      <w:start w:val="1"/>
      <w:numFmt w:val="bullet"/>
      <w:lvlText w:val="●"/>
      <w:lvlJc w:val="left"/>
      <w:pPr>
        <w:ind w:left="5760" w:hanging="360"/>
      </w:pPr>
    </w:lvl>
    <w:lvl w:ilvl="8" w:tplc="CBE0E998">
      <w:start w:val="1"/>
      <w:numFmt w:val="bullet"/>
      <w:lvlText w:val="●"/>
      <w:lvlJc w:val="left"/>
      <w:pPr>
        <w:ind w:left="6480" w:hanging="360"/>
      </w:pPr>
    </w:lvl>
  </w:abstractNum>
  <w:num w:numId="1" w16cid:durableId="16276155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02F"/>
    <w:rsid w:val="008658F0"/>
    <w:rsid w:val="008B702F"/>
    <w:rsid w:val="00BC6E22"/>
    <w:rsid w:val="00E6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222D6"/>
  <w15:docId w15:val="{8B121D87-FC43-4E34-AB78-7194D6B20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B5EC94E7A34B418BB65C6DFB75EE73" ma:contentTypeVersion="19" ma:contentTypeDescription="Create a new document." ma:contentTypeScope="" ma:versionID="7c1e78dd35d28b323e3baa1aaa477b68">
  <xsd:schema xmlns:xsd="http://www.w3.org/2001/XMLSchema" xmlns:xs="http://www.w3.org/2001/XMLSchema" xmlns:p="http://schemas.microsoft.com/office/2006/metadata/properties" xmlns:ns2="4012c284-5135-45e8-85b1-bb607e23adae" xmlns:ns3="ab895cf7-099f-4053-bd2e-819cbc3bc631" targetNamespace="http://schemas.microsoft.com/office/2006/metadata/properties" ma:root="true" ma:fieldsID="d26ec62f3f9e431ff6996f2a697cd73c" ns2:_="" ns3:_="">
    <xsd:import namespace="4012c284-5135-45e8-85b1-bb607e23adae"/>
    <xsd:import namespace="ab895cf7-099f-4053-bd2e-819cbc3bc6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2c284-5135-45e8-85b1-bb607e23a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95cf7-099f-4053-bd2e-819cbc3bc63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acdea-49c8-4727-8b79-b390e14399bc}" ma:internalName="TaxCatchAll" ma:showField="CatchAllData" ma:web="ab895cf7-099f-4053-bd2e-819cbc3bc6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12c284-5135-45e8-85b1-bb607e23adae">
      <Terms xmlns="http://schemas.microsoft.com/office/infopath/2007/PartnerControls"/>
    </lcf76f155ced4ddcb4097134ff3c332f>
    <TaxCatchAll xmlns="ab895cf7-099f-4053-bd2e-819cbc3bc63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2A31B9-2424-4E54-951E-17C7DF47D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2c284-5135-45e8-85b1-bb607e23adae"/>
    <ds:schemaRef ds:uri="ab895cf7-099f-4053-bd2e-819cbc3bc6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B12649-3405-4997-9AEB-22B8B47B3097}">
  <ds:schemaRefs>
    <ds:schemaRef ds:uri="http://schemas.microsoft.com/office/2006/metadata/properties"/>
    <ds:schemaRef ds:uri="http://schemas.microsoft.com/office/infopath/2007/PartnerControls"/>
    <ds:schemaRef ds:uri="4012c284-5135-45e8-85b1-bb607e23adae"/>
    <ds:schemaRef ds:uri="ab895cf7-099f-4053-bd2e-819cbc3bc631"/>
  </ds:schemaRefs>
</ds:datastoreItem>
</file>

<file path=customXml/itemProps3.xml><?xml version="1.0" encoding="utf-8"?>
<ds:datastoreItem xmlns:ds="http://schemas.openxmlformats.org/officeDocument/2006/customXml" ds:itemID="{3E5A6DAA-30BA-43A8-97CE-56E22D5B01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Pitch Readiness Checklist — GLBFA-TOOL-005</dc:title>
  <dc:creator>Russell Copley</dc:creator>
  <dc:description>Business Lincolnshire Finance Accelerator — Pitch Readiness Checklist</dc:description>
  <cp:lastModifiedBy>Shona Munro</cp:lastModifiedBy>
  <cp:revision>2</cp:revision>
  <dcterms:created xsi:type="dcterms:W3CDTF">2026-09-29T10:44:00Z</dcterms:created>
  <dcterms:modified xsi:type="dcterms:W3CDTF">2026-10-15T09:38:00Z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0x0101001DB5EC94E7A34B418BB65C6DFB75EE73</vt:lpwstr>
  </property>
  <property fmtid="{D5CDD505-2E9C-101B-9397-08002B2CF9AE}" pid="3" name="MediaServiceImageTags">
    <vt:lpwstr/>
  </property>
</Properties>
</file>